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1ED6D996"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#8</w:t>
      </w:r>
      <w:r w:rsidR="00B250F5">
        <w:rPr>
          <w:rFonts w:ascii="Arial" w:hAnsi="Arial" w:cs="Arial"/>
          <w:b/>
          <w:noProof/>
          <w:sz w:val="24"/>
        </w:rPr>
        <w:t>7</w:t>
      </w:r>
      <w:r w:rsidRPr="00391B41">
        <w:rPr>
          <w:rFonts w:ascii="Arial" w:hAnsi="Arial" w:cs="Arial"/>
          <w:b/>
          <w:noProof/>
          <w:sz w:val="24"/>
          <w:szCs w:val="24"/>
          <w:lang w:val="en-US"/>
        </w:rPr>
        <w:tab/>
      </w:r>
      <w:r w:rsidR="002D0AB0" w:rsidRPr="002D0AB0">
        <w:rPr>
          <w:rFonts w:ascii="Arial" w:hAnsi="Arial" w:cs="Arial"/>
          <w:b/>
          <w:noProof/>
          <w:sz w:val="24"/>
          <w:szCs w:val="24"/>
          <w:lang w:val="en-US"/>
        </w:rPr>
        <w:t>R4-1806355</w:t>
      </w:r>
    </w:p>
    <w:p w14:paraId="14C675FB" w14:textId="697BA173" w:rsidR="00642FC2" w:rsidRPr="00391B41" w:rsidRDefault="00B250F5" w:rsidP="00642FC2">
      <w:pPr>
        <w:pStyle w:val="CRCoverPage"/>
        <w:outlineLvl w:val="0"/>
        <w:rPr>
          <w:rFonts w:cs="Arial"/>
          <w:b/>
          <w:noProof/>
          <w:sz w:val="24"/>
        </w:rPr>
      </w:pPr>
      <w:r>
        <w:rPr>
          <w:rFonts w:cs="Arial"/>
          <w:b/>
          <w:noProof/>
          <w:sz w:val="24"/>
        </w:rPr>
        <w:t>Busan</w:t>
      </w:r>
      <w:r w:rsidR="00642FC2">
        <w:rPr>
          <w:rFonts w:cs="Arial"/>
          <w:b/>
          <w:noProof/>
          <w:sz w:val="24"/>
        </w:rPr>
        <w:t xml:space="preserve">, </w:t>
      </w:r>
      <w:r>
        <w:rPr>
          <w:rFonts w:cs="Arial"/>
          <w:b/>
          <w:noProof/>
          <w:sz w:val="24"/>
        </w:rPr>
        <w:t>South Korea</w:t>
      </w:r>
      <w:r w:rsidR="00642FC2" w:rsidRPr="00391B41">
        <w:rPr>
          <w:rFonts w:cs="Arial"/>
          <w:b/>
          <w:noProof/>
          <w:sz w:val="24"/>
        </w:rPr>
        <w:t xml:space="preserve">, </w:t>
      </w:r>
      <w:r w:rsidR="00642FC2" w:rsidRPr="00B07329">
        <w:rPr>
          <w:rFonts w:cs="Arial"/>
          <w:b/>
          <w:noProof/>
          <w:sz w:val="24"/>
        </w:rPr>
        <w:t>2</w:t>
      </w:r>
      <w:r>
        <w:rPr>
          <w:rFonts w:cs="Arial"/>
          <w:b/>
          <w:noProof/>
          <w:sz w:val="24"/>
        </w:rPr>
        <w:t>1</w:t>
      </w:r>
      <w:r w:rsidR="00642FC2" w:rsidRPr="00B07329">
        <w:rPr>
          <w:rFonts w:cs="Arial"/>
          <w:b/>
          <w:noProof/>
          <w:sz w:val="24"/>
        </w:rPr>
        <w:t xml:space="preserve"> - 2</w:t>
      </w:r>
      <w:r>
        <w:rPr>
          <w:rFonts w:cs="Arial"/>
          <w:b/>
          <w:noProof/>
          <w:sz w:val="24"/>
        </w:rPr>
        <w:t>5</w:t>
      </w:r>
      <w:r w:rsidR="00642FC2" w:rsidRPr="00B07329">
        <w:rPr>
          <w:rFonts w:cs="Arial"/>
          <w:b/>
          <w:noProof/>
          <w:sz w:val="24"/>
        </w:rPr>
        <w:t xml:space="preserve"> M</w:t>
      </w:r>
      <w:r>
        <w:rPr>
          <w:rFonts w:cs="Arial"/>
          <w:b/>
          <w:noProof/>
          <w:sz w:val="24"/>
        </w:rPr>
        <w:t>ay</w:t>
      </w:r>
      <w:r w:rsidR="00642FC2" w:rsidRPr="00B07329">
        <w:rPr>
          <w:rFonts w:cs="Arial"/>
          <w:b/>
          <w:noProof/>
          <w:sz w:val="24"/>
        </w:rPr>
        <w:t xml:space="preserve"> 2018  </w:t>
      </w:r>
    </w:p>
    <w:p w14:paraId="24E4A3E8" w14:textId="77777777" w:rsidR="00462F31" w:rsidRDefault="00462F31" w:rsidP="003C016E">
      <w:pPr>
        <w:pStyle w:val="Header"/>
        <w:rPr>
          <w:b w:val="0"/>
          <w:sz w:val="24"/>
        </w:rPr>
      </w:pPr>
    </w:p>
    <w:p w14:paraId="7270CE4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6C6990C4"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D1CBC">
        <w:rPr>
          <w:rFonts w:ascii="Arial" w:hAnsi="Arial"/>
          <w:sz w:val="24"/>
          <w:lang w:val="en-US"/>
        </w:rPr>
        <w:t>Dynamic location of transient period for FR1 and FR2</w:t>
      </w:r>
    </w:p>
    <w:p w14:paraId="67DD213C" w14:textId="24134DBC"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2D0AB0" w:rsidRPr="002D0AB0">
        <w:rPr>
          <w:rFonts w:ascii="Arial" w:hAnsi="Arial"/>
          <w:sz w:val="24"/>
          <w:lang w:val="en-US"/>
        </w:rPr>
        <w:t>7.5.5.1</w:t>
      </w:r>
      <w:r w:rsidR="002D0AB0">
        <w:rPr>
          <w:rFonts w:ascii="Arial" w:hAnsi="Arial"/>
          <w:sz w:val="24"/>
          <w:lang w:val="en-US"/>
        </w:rPr>
        <w:t xml:space="preserve"> </w:t>
      </w:r>
      <w:r w:rsidR="002D0AB0" w:rsidRPr="002D0AB0">
        <w:rPr>
          <w:rFonts w:ascii="Arial" w:hAnsi="Arial"/>
          <w:sz w:val="24"/>
          <w:lang w:val="en-US"/>
        </w:rPr>
        <w:t>[FR1] ON/OFF mask [NR_newRAT-Core]</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1B9EF850" w14:textId="03CB7008" w:rsidR="00FB0877" w:rsidRDefault="004F1322" w:rsidP="00F22934">
      <w:pPr>
        <w:rPr>
          <w:lang w:val="en-US"/>
        </w:rPr>
      </w:pPr>
      <w:r>
        <w:rPr>
          <w:lang w:val="en-US"/>
        </w:rPr>
        <w:t xml:space="preserve">In RAN86bis meeting, different companies put forward different proposals to determine the location of the transient period for FR1 and FR2 for different cannel configurations listed by RAN1. </w:t>
      </w:r>
    </w:p>
    <w:p w14:paraId="2E959A0E" w14:textId="0F7DC012" w:rsidR="004F1322" w:rsidRPr="00F22934" w:rsidRDefault="004F1322" w:rsidP="00F22934">
      <w:pPr>
        <w:rPr>
          <w:lang w:val="en-US"/>
        </w:rPr>
      </w:pPr>
      <w:r>
        <w:rPr>
          <w:lang w:val="en-US"/>
        </w:rPr>
        <w:t>Based on the discussions in the last meeting, in this paper, we propose a logic to determine the same</w:t>
      </w:r>
      <w:r w:rsidR="00101F28">
        <w:rPr>
          <w:lang w:val="en-US"/>
        </w:rPr>
        <w:t xml:space="preserve">. The proposals in this paper apply for both FR1 and FR2. </w:t>
      </w:r>
    </w:p>
    <w:p w14:paraId="3CA8E1CA" w14:textId="77777777" w:rsidR="00C15C1A" w:rsidRDefault="006866E3" w:rsidP="00A67A30">
      <w:pPr>
        <w:pStyle w:val="Heading1"/>
        <w:rPr>
          <w:lang w:val="en-US"/>
        </w:rPr>
      </w:pPr>
      <w:r w:rsidRPr="00C15C1A">
        <w:rPr>
          <w:lang w:val="en-US"/>
        </w:rPr>
        <w:t>Discussion</w:t>
      </w:r>
    </w:p>
    <w:p w14:paraId="35EADC39" w14:textId="28C4FD50" w:rsidR="00466A75" w:rsidRDefault="00E40AAF" w:rsidP="00E40AAF">
      <w:pPr>
        <w:pStyle w:val="Heading2"/>
        <w:rPr>
          <w:lang w:val="en-US"/>
        </w:rPr>
      </w:pPr>
      <w:r>
        <w:rPr>
          <w:lang w:val="en-US"/>
        </w:rPr>
        <w:t>RAN1 list of channels</w:t>
      </w:r>
    </w:p>
    <w:p w14:paraId="2836A202" w14:textId="6643D6D6" w:rsidR="009E2AAF" w:rsidRPr="009E2AAF" w:rsidRDefault="009E2AAF" w:rsidP="009E2AAF">
      <w:pPr>
        <w:rPr>
          <w:lang w:val="en-US"/>
        </w:rPr>
      </w:pPr>
      <w:r w:rsidRPr="009E2AAF">
        <w:rPr>
          <w:lang w:val="en-US"/>
        </w:rPr>
        <w:t>The following combinations of the physical channels and the reference signals that can be transmitted by the UE on different OFDM symbols in the same slot with different transmit power</w:t>
      </w:r>
      <w:r w:rsidR="005056A3">
        <w:rPr>
          <w:lang w:val="en-US"/>
        </w:rPr>
        <w:t>.</w:t>
      </w:r>
    </w:p>
    <w:tbl>
      <w:tblPr>
        <w:tblW w:w="7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3136"/>
        <w:gridCol w:w="3136"/>
      </w:tblGrid>
      <w:tr w:rsidR="00113951" w:rsidRPr="00E40AAF" w14:paraId="2835AD6E" w14:textId="2AF10945" w:rsidTr="00113951">
        <w:trPr>
          <w:trHeight w:val="297"/>
          <w:jc w:val="center"/>
        </w:trPr>
        <w:tc>
          <w:tcPr>
            <w:tcW w:w="896" w:type="dxa"/>
            <w:shd w:val="clear" w:color="auto" w:fill="538135" w:themeFill="accent6" w:themeFillShade="BF"/>
          </w:tcPr>
          <w:p w14:paraId="560FC98B" w14:textId="7B196BCB" w:rsidR="00113951" w:rsidRPr="00505136" w:rsidRDefault="00113951" w:rsidP="00E40AAF">
            <w:pPr>
              <w:spacing w:after="0"/>
              <w:jc w:val="center"/>
              <w:rPr>
                <w:b/>
                <w:color w:val="000000"/>
                <w:sz w:val="22"/>
                <w:szCs w:val="22"/>
                <w:lang w:val="en-US"/>
              </w:rPr>
            </w:pPr>
            <w:r w:rsidRPr="00505136">
              <w:rPr>
                <w:b/>
                <w:color w:val="000000"/>
                <w:sz w:val="22"/>
                <w:szCs w:val="22"/>
                <w:lang w:val="en-US"/>
              </w:rPr>
              <w:t>#</w:t>
            </w:r>
          </w:p>
        </w:tc>
        <w:tc>
          <w:tcPr>
            <w:tcW w:w="3136" w:type="dxa"/>
            <w:shd w:val="clear" w:color="auto" w:fill="538135" w:themeFill="accent6" w:themeFillShade="BF"/>
            <w:noWrap/>
            <w:vAlign w:val="center"/>
          </w:tcPr>
          <w:p w14:paraId="36B3BBBA" w14:textId="2941996C" w:rsidR="00113951" w:rsidRPr="00505136" w:rsidRDefault="00113951" w:rsidP="00E40AAF">
            <w:pPr>
              <w:spacing w:after="0"/>
              <w:jc w:val="center"/>
              <w:rPr>
                <w:b/>
                <w:color w:val="000000"/>
                <w:sz w:val="22"/>
                <w:szCs w:val="22"/>
                <w:lang w:val="en-US"/>
              </w:rPr>
            </w:pPr>
            <w:r w:rsidRPr="00505136">
              <w:rPr>
                <w:b/>
                <w:color w:val="000000"/>
                <w:sz w:val="22"/>
                <w:szCs w:val="22"/>
                <w:lang w:val="en-US"/>
              </w:rPr>
              <w:t>Channel combination</w:t>
            </w:r>
          </w:p>
        </w:tc>
        <w:tc>
          <w:tcPr>
            <w:tcW w:w="3136" w:type="dxa"/>
            <w:shd w:val="clear" w:color="auto" w:fill="538135" w:themeFill="accent6" w:themeFillShade="BF"/>
          </w:tcPr>
          <w:p w14:paraId="7BFD6FE8" w14:textId="29FD3414" w:rsidR="00113951" w:rsidRPr="00505136" w:rsidRDefault="00113951" w:rsidP="00E40AAF">
            <w:pPr>
              <w:spacing w:after="0"/>
              <w:jc w:val="center"/>
              <w:rPr>
                <w:b/>
                <w:color w:val="000000"/>
                <w:sz w:val="22"/>
                <w:szCs w:val="22"/>
                <w:lang w:val="en-US"/>
              </w:rPr>
            </w:pPr>
            <w:r>
              <w:rPr>
                <w:b/>
                <w:color w:val="000000"/>
                <w:sz w:val="22"/>
                <w:szCs w:val="22"/>
                <w:lang w:val="en-US"/>
              </w:rPr>
              <w:t>Notes</w:t>
            </w:r>
            <w:r w:rsidR="0032786A">
              <w:rPr>
                <w:b/>
                <w:color w:val="000000"/>
                <w:sz w:val="22"/>
                <w:szCs w:val="22"/>
                <w:lang w:val="en-US"/>
              </w:rPr>
              <w:t>/priority</w:t>
            </w:r>
          </w:p>
        </w:tc>
      </w:tr>
      <w:tr w:rsidR="00113951" w:rsidRPr="00E40AAF" w14:paraId="62A1B646" w14:textId="44BB214D" w:rsidTr="00A744ED">
        <w:trPr>
          <w:trHeight w:val="297"/>
          <w:jc w:val="center"/>
        </w:trPr>
        <w:tc>
          <w:tcPr>
            <w:tcW w:w="896" w:type="dxa"/>
            <w:shd w:val="clear" w:color="000000" w:fill="DBDBDB"/>
          </w:tcPr>
          <w:p w14:paraId="26C2F0DE" w14:textId="2DC9A3EB" w:rsidR="00113951" w:rsidRPr="00E40AAF" w:rsidRDefault="00113951" w:rsidP="00E40AAF">
            <w:pPr>
              <w:spacing w:after="0"/>
              <w:jc w:val="center"/>
              <w:rPr>
                <w:color w:val="000000"/>
                <w:sz w:val="22"/>
                <w:szCs w:val="22"/>
                <w:lang w:val="en-US"/>
              </w:rPr>
            </w:pPr>
            <w:r>
              <w:rPr>
                <w:color w:val="000000"/>
                <w:sz w:val="22"/>
                <w:szCs w:val="22"/>
                <w:lang w:val="en-US"/>
              </w:rPr>
              <w:t>1</w:t>
            </w:r>
          </w:p>
        </w:tc>
        <w:tc>
          <w:tcPr>
            <w:tcW w:w="3136" w:type="dxa"/>
            <w:shd w:val="clear" w:color="000000" w:fill="DBDBDB"/>
            <w:noWrap/>
            <w:vAlign w:val="center"/>
            <w:hideMark/>
          </w:tcPr>
          <w:p w14:paraId="0476F500" w14:textId="75DC7D61" w:rsidR="00113951" w:rsidRPr="00E40AAF" w:rsidRDefault="00113951" w:rsidP="00E40AAF">
            <w:pPr>
              <w:spacing w:after="0"/>
              <w:jc w:val="center"/>
              <w:rPr>
                <w:color w:val="000000"/>
                <w:sz w:val="22"/>
                <w:szCs w:val="22"/>
                <w:lang w:val="en-US"/>
              </w:rPr>
            </w:pPr>
            <w:r w:rsidRPr="00E40AAF">
              <w:rPr>
                <w:color w:val="000000"/>
                <w:sz w:val="22"/>
                <w:szCs w:val="22"/>
                <w:lang w:val="en-US"/>
              </w:rPr>
              <w:t>         PUSCH+PUSCH</w:t>
            </w:r>
          </w:p>
        </w:tc>
        <w:tc>
          <w:tcPr>
            <w:tcW w:w="3136" w:type="dxa"/>
            <w:vMerge w:val="restart"/>
            <w:shd w:val="clear" w:color="000000" w:fill="DBDBDB"/>
            <w:vAlign w:val="center"/>
          </w:tcPr>
          <w:p w14:paraId="59F950ED" w14:textId="4B5E3B0E" w:rsidR="00113951" w:rsidRPr="00E40AAF" w:rsidRDefault="00113951" w:rsidP="00A744ED">
            <w:pPr>
              <w:spacing w:after="0"/>
              <w:jc w:val="center"/>
              <w:rPr>
                <w:color w:val="000000"/>
                <w:sz w:val="22"/>
                <w:szCs w:val="22"/>
                <w:lang w:val="en-US"/>
              </w:rPr>
            </w:pPr>
            <w:bookmarkStart w:id="0" w:name="_GoBack"/>
            <w:r>
              <w:rPr>
                <w:color w:val="000000"/>
                <w:sz w:val="22"/>
                <w:szCs w:val="22"/>
                <w:lang w:val="en-US"/>
              </w:rPr>
              <w:t>Same channel configurations</w:t>
            </w:r>
            <w:bookmarkEnd w:id="0"/>
          </w:p>
        </w:tc>
      </w:tr>
      <w:tr w:rsidR="00113951" w:rsidRPr="00E40AAF" w14:paraId="08A9400B" w14:textId="4CA278A7" w:rsidTr="00A744ED">
        <w:trPr>
          <w:trHeight w:val="297"/>
          <w:jc w:val="center"/>
        </w:trPr>
        <w:tc>
          <w:tcPr>
            <w:tcW w:w="896" w:type="dxa"/>
            <w:shd w:val="clear" w:color="000000" w:fill="DBDBDB"/>
          </w:tcPr>
          <w:p w14:paraId="3D7064A2" w14:textId="2BA24105" w:rsidR="00113951" w:rsidRPr="00E40AAF" w:rsidRDefault="00113951" w:rsidP="00E40AAF">
            <w:pPr>
              <w:spacing w:after="0"/>
              <w:jc w:val="center"/>
              <w:rPr>
                <w:color w:val="000000"/>
                <w:sz w:val="22"/>
                <w:szCs w:val="22"/>
                <w:lang w:val="en-US"/>
              </w:rPr>
            </w:pPr>
            <w:r>
              <w:rPr>
                <w:color w:val="000000"/>
                <w:sz w:val="22"/>
                <w:szCs w:val="22"/>
                <w:lang w:val="en-US"/>
              </w:rPr>
              <w:t>2</w:t>
            </w:r>
          </w:p>
        </w:tc>
        <w:tc>
          <w:tcPr>
            <w:tcW w:w="3136" w:type="dxa"/>
            <w:shd w:val="clear" w:color="000000" w:fill="DBDBDB"/>
            <w:noWrap/>
            <w:vAlign w:val="center"/>
            <w:hideMark/>
          </w:tcPr>
          <w:p w14:paraId="70DA7AE3" w14:textId="1F9F4D97" w:rsidR="00113951" w:rsidRPr="00E40AAF" w:rsidRDefault="00113951" w:rsidP="00E40AAF">
            <w:pPr>
              <w:spacing w:after="0"/>
              <w:jc w:val="center"/>
              <w:rPr>
                <w:color w:val="000000"/>
                <w:sz w:val="22"/>
                <w:szCs w:val="22"/>
                <w:lang w:val="en-US"/>
              </w:rPr>
            </w:pPr>
            <w:r w:rsidRPr="00E40AAF">
              <w:rPr>
                <w:color w:val="000000"/>
                <w:sz w:val="22"/>
                <w:szCs w:val="22"/>
                <w:lang w:val="en-US"/>
              </w:rPr>
              <w:t>         SRS+SRS</w:t>
            </w:r>
          </w:p>
        </w:tc>
        <w:tc>
          <w:tcPr>
            <w:tcW w:w="3136" w:type="dxa"/>
            <w:vMerge/>
            <w:shd w:val="clear" w:color="000000" w:fill="DBDBDB"/>
            <w:vAlign w:val="center"/>
          </w:tcPr>
          <w:p w14:paraId="0FFB6F5E" w14:textId="77777777" w:rsidR="00113951" w:rsidRPr="00E40AAF" w:rsidRDefault="00113951" w:rsidP="00A744ED">
            <w:pPr>
              <w:spacing w:after="0"/>
              <w:jc w:val="center"/>
              <w:rPr>
                <w:color w:val="000000"/>
                <w:sz w:val="22"/>
                <w:szCs w:val="22"/>
                <w:lang w:val="en-US"/>
              </w:rPr>
            </w:pPr>
          </w:p>
        </w:tc>
      </w:tr>
      <w:tr w:rsidR="00113951" w:rsidRPr="00E40AAF" w14:paraId="114CCD07" w14:textId="3BEC34AD" w:rsidTr="00A744ED">
        <w:trPr>
          <w:trHeight w:val="297"/>
          <w:jc w:val="center"/>
        </w:trPr>
        <w:tc>
          <w:tcPr>
            <w:tcW w:w="896" w:type="dxa"/>
            <w:shd w:val="clear" w:color="000000" w:fill="DBDBDB"/>
          </w:tcPr>
          <w:p w14:paraId="4F0EA99C" w14:textId="0AA51DB5" w:rsidR="00113951" w:rsidRPr="00E40AAF" w:rsidRDefault="00113951" w:rsidP="00E40AAF">
            <w:pPr>
              <w:spacing w:after="0"/>
              <w:jc w:val="center"/>
              <w:rPr>
                <w:color w:val="000000"/>
                <w:sz w:val="22"/>
                <w:szCs w:val="22"/>
                <w:lang w:val="en-US"/>
              </w:rPr>
            </w:pPr>
            <w:r>
              <w:rPr>
                <w:color w:val="000000"/>
                <w:sz w:val="22"/>
                <w:szCs w:val="22"/>
                <w:lang w:val="en-US"/>
              </w:rPr>
              <w:t>3</w:t>
            </w:r>
          </w:p>
        </w:tc>
        <w:tc>
          <w:tcPr>
            <w:tcW w:w="3136" w:type="dxa"/>
            <w:shd w:val="clear" w:color="000000" w:fill="DBDBDB"/>
            <w:noWrap/>
            <w:vAlign w:val="center"/>
            <w:hideMark/>
          </w:tcPr>
          <w:p w14:paraId="600A96EC" w14:textId="1BD17F55" w:rsidR="00113951" w:rsidRPr="00E40AAF" w:rsidRDefault="00113951" w:rsidP="00E40AAF">
            <w:pPr>
              <w:spacing w:after="0"/>
              <w:jc w:val="center"/>
              <w:rPr>
                <w:color w:val="000000"/>
                <w:sz w:val="22"/>
                <w:szCs w:val="22"/>
                <w:lang w:val="en-US"/>
              </w:rPr>
            </w:pPr>
            <w:r w:rsidRPr="00E40AAF">
              <w:rPr>
                <w:color w:val="000000"/>
                <w:sz w:val="22"/>
                <w:szCs w:val="22"/>
                <w:lang w:val="en-US"/>
              </w:rPr>
              <w:t>         PUCCH+PUCCH</w:t>
            </w:r>
          </w:p>
        </w:tc>
        <w:tc>
          <w:tcPr>
            <w:tcW w:w="3136" w:type="dxa"/>
            <w:vMerge/>
            <w:shd w:val="clear" w:color="000000" w:fill="DBDBDB"/>
            <w:vAlign w:val="center"/>
          </w:tcPr>
          <w:p w14:paraId="6FADAE48" w14:textId="77777777" w:rsidR="00113951" w:rsidRPr="00E40AAF" w:rsidRDefault="00113951" w:rsidP="00A744ED">
            <w:pPr>
              <w:spacing w:after="0"/>
              <w:jc w:val="center"/>
              <w:rPr>
                <w:color w:val="000000"/>
                <w:sz w:val="22"/>
                <w:szCs w:val="22"/>
                <w:lang w:val="en-US"/>
              </w:rPr>
            </w:pPr>
          </w:p>
        </w:tc>
      </w:tr>
      <w:tr w:rsidR="00113951" w:rsidRPr="00E40AAF" w14:paraId="38E11C12" w14:textId="7503ED66" w:rsidTr="00A744ED">
        <w:trPr>
          <w:trHeight w:val="297"/>
          <w:jc w:val="center"/>
        </w:trPr>
        <w:tc>
          <w:tcPr>
            <w:tcW w:w="896" w:type="dxa"/>
            <w:shd w:val="clear" w:color="000000" w:fill="8EA9DB"/>
          </w:tcPr>
          <w:p w14:paraId="52A647D9" w14:textId="7B7167C4" w:rsidR="00113951" w:rsidRPr="00E40AAF" w:rsidRDefault="00113951" w:rsidP="00E40AAF">
            <w:pPr>
              <w:spacing w:after="0"/>
              <w:jc w:val="center"/>
              <w:rPr>
                <w:color w:val="000000"/>
                <w:sz w:val="22"/>
                <w:szCs w:val="22"/>
                <w:lang w:val="en-US"/>
              </w:rPr>
            </w:pPr>
            <w:r>
              <w:rPr>
                <w:color w:val="000000"/>
                <w:sz w:val="22"/>
                <w:szCs w:val="22"/>
                <w:lang w:val="en-US"/>
              </w:rPr>
              <w:t>4</w:t>
            </w:r>
          </w:p>
        </w:tc>
        <w:tc>
          <w:tcPr>
            <w:tcW w:w="3136" w:type="dxa"/>
            <w:shd w:val="clear" w:color="000000" w:fill="8EA9DB"/>
            <w:noWrap/>
            <w:vAlign w:val="center"/>
            <w:hideMark/>
          </w:tcPr>
          <w:p w14:paraId="4A625198" w14:textId="008D9553" w:rsidR="00113951" w:rsidRPr="00E40AAF" w:rsidRDefault="00113951" w:rsidP="00E40AAF">
            <w:pPr>
              <w:spacing w:after="0"/>
              <w:jc w:val="center"/>
              <w:rPr>
                <w:color w:val="000000"/>
                <w:sz w:val="22"/>
                <w:szCs w:val="22"/>
                <w:lang w:val="en-US"/>
              </w:rPr>
            </w:pPr>
            <w:r w:rsidRPr="00E40AAF">
              <w:rPr>
                <w:color w:val="000000"/>
                <w:sz w:val="22"/>
                <w:szCs w:val="22"/>
                <w:lang w:val="en-US"/>
              </w:rPr>
              <w:t>         PUSCH+SRS</w:t>
            </w:r>
          </w:p>
        </w:tc>
        <w:tc>
          <w:tcPr>
            <w:tcW w:w="3136" w:type="dxa"/>
            <w:shd w:val="clear" w:color="000000" w:fill="8EA9DB"/>
            <w:vAlign w:val="center"/>
          </w:tcPr>
          <w:p w14:paraId="32B75BF7" w14:textId="7F263A66" w:rsidR="00113951" w:rsidRPr="00E40AAF" w:rsidRDefault="00712D4A" w:rsidP="00A744ED">
            <w:pPr>
              <w:spacing w:after="0"/>
              <w:jc w:val="center"/>
              <w:rPr>
                <w:color w:val="000000"/>
                <w:sz w:val="22"/>
                <w:szCs w:val="22"/>
                <w:lang w:val="en-US"/>
              </w:rPr>
            </w:pPr>
            <w:r>
              <w:rPr>
                <w:color w:val="000000"/>
                <w:sz w:val="22"/>
                <w:szCs w:val="22"/>
                <w:lang w:val="en-US"/>
              </w:rPr>
              <w:t>SRS</w:t>
            </w:r>
            <w:r w:rsidR="00CC0352">
              <w:rPr>
                <w:color w:val="000000"/>
                <w:sz w:val="22"/>
                <w:szCs w:val="22"/>
                <w:lang w:val="en-US"/>
              </w:rPr>
              <w:t>/PUSCH</w:t>
            </w:r>
          </w:p>
        </w:tc>
      </w:tr>
      <w:tr w:rsidR="00113951" w:rsidRPr="00E40AAF" w14:paraId="7B8A0334" w14:textId="3F4FDA96" w:rsidTr="00A744ED">
        <w:trPr>
          <w:trHeight w:val="297"/>
          <w:jc w:val="center"/>
        </w:trPr>
        <w:tc>
          <w:tcPr>
            <w:tcW w:w="896" w:type="dxa"/>
            <w:shd w:val="clear" w:color="000000" w:fill="A9D08E"/>
          </w:tcPr>
          <w:p w14:paraId="59FE210C" w14:textId="48A6C130" w:rsidR="00113951" w:rsidRPr="00E40AAF" w:rsidRDefault="00113951" w:rsidP="00E40AAF">
            <w:pPr>
              <w:spacing w:after="0"/>
              <w:jc w:val="center"/>
              <w:rPr>
                <w:color w:val="000000"/>
                <w:sz w:val="22"/>
                <w:szCs w:val="22"/>
                <w:lang w:val="en-US"/>
              </w:rPr>
            </w:pPr>
            <w:r>
              <w:rPr>
                <w:color w:val="000000"/>
                <w:sz w:val="22"/>
                <w:szCs w:val="22"/>
                <w:lang w:val="en-US"/>
              </w:rPr>
              <w:t>5</w:t>
            </w:r>
          </w:p>
        </w:tc>
        <w:tc>
          <w:tcPr>
            <w:tcW w:w="3136" w:type="dxa"/>
            <w:shd w:val="clear" w:color="000000" w:fill="A9D08E"/>
            <w:noWrap/>
            <w:vAlign w:val="center"/>
            <w:hideMark/>
          </w:tcPr>
          <w:p w14:paraId="2EFEAEF0" w14:textId="501F409A" w:rsidR="00113951" w:rsidRPr="00E40AAF" w:rsidRDefault="00113951" w:rsidP="00E40AAF">
            <w:pPr>
              <w:spacing w:after="0"/>
              <w:jc w:val="center"/>
              <w:rPr>
                <w:color w:val="000000"/>
                <w:sz w:val="22"/>
                <w:szCs w:val="22"/>
                <w:lang w:val="en-US"/>
              </w:rPr>
            </w:pPr>
            <w:r w:rsidRPr="00E40AAF">
              <w:rPr>
                <w:color w:val="000000"/>
                <w:sz w:val="22"/>
                <w:szCs w:val="22"/>
                <w:lang w:val="en-US"/>
              </w:rPr>
              <w:t>         PUSCH+PUCCH</w:t>
            </w:r>
          </w:p>
        </w:tc>
        <w:tc>
          <w:tcPr>
            <w:tcW w:w="3136" w:type="dxa"/>
            <w:shd w:val="clear" w:color="000000" w:fill="A9D08E"/>
            <w:vAlign w:val="center"/>
          </w:tcPr>
          <w:p w14:paraId="75818DBF" w14:textId="789B5BB4" w:rsidR="00113951" w:rsidRPr="00E40AAF" w:rsidRDefault="00AD0767" w:rsidP="00A744ED">
            <w:pPr>
              <w:spacing w:after="0"/>
              <w:jc w:val="center"/>
              <w:rPr>
                <w:color w:val="000000"/>
                <w:sz w:val="22"/>
                <w:szCs w:val="22"/>
                <w:lang w:val="en-US"/>
              </w:rPr>
            </w:pPr>
            <w:r>
              <w:rPr>
                <w:color w:val="000000"/>
                <w:sz w:val="22"/>
                <w:szCs w:val="22"/>
                <w:lang w:val="en-US"/>
              </w:rPr>
              <w:t>PUCCH</w:t>
            </w:r>
          </w:p>
        </w:tc>
      </w:tr>
      <w:tr w:rsidR="00113951" w:rsidRPr="00E40AAF" w14:paraId="25962406" w14:textId="0627CFC0" w:rsidTr="00A744ED">
        <w:trPr>
          <w:trHeight w:val="297"/>
          <w:jc w:val="center"/>
        </w:trPr>
        <w:tc>
          <w:tcPr>
            <w:tcW w:w="896" w:type="dxa"/>
            <w:shd w:val="clear" w:color="000000" w:fill="F8CBAD"/>
          </w:tcPr>
          <w:p w14:paraId="01689348" w14:textId="404E395C" w:rsidR="00113951" w:rsidRPr="00E40AAF" w:rsidRDefault="00113951" w:rsidP="00E40AAF">
            <w:pPr>
              <w:spacing w:after="0"/>
              <w:jc w:val="center"/>
              <w:rPr>
                <w:color w:val="000000"/>
                <w:sz w:val="22"/>
                <w:szCs w:val="22"/>
                <w:lang w:val="en-US"/>
              </w:rPr>
            </w:pPr>
            <w:r>
              <w:rPr>
                <w:color w:val="000000"/>
                <w:sz w:val="22"/>
                <w:szCs w:val="22"/>
                <w:lang w:val="en-US"/>
              </w:rPr>
              <w:t>6</w:t>
            </w:r>
          </w:p>
        </w:tc>
        <w:tc>
          <w:tcPr>
            <w:tcW w:w="3136" w:type="dxa"/>
            <w:shd w:val="clear" w:color="000000" w:fill="F8CBAD"/>
            <w:noWrap/>
            <w:vAlign w:val="center"/>
            <w:hideMark/>
          </w:tcPr>
          <w:p w14:paraId="78A9CFCF" w14:textId="05469FAE" w:rsidR="00113951" w:rsidRPr="00E40AAF" w:rsidRDefault="00113951" w:rsidP="00E40AAF">
            <w:pPr>
              <w:spacing w:after="0"/>
              <w:jc w:val="center"/>
              <w:rPr>
                <w:color w:val="000000"/>
                <w:sz w:val="22"/>
                <w:szCs w:val="22"/>
                <w:lang w:val="en-US"/>
              </w:rPr>
            </w:pPr>
            <w:r w:rsidRPr="00E40AAF">
              <w:rPr>
                <w:color w:val="000000"/>
                <w:sz w:val="22"/>
                <w:szCs w:val="22"/>
                <w:lang w:val="en-US"/>
              </w:rPr>
              <w:t>         PUSCH+PRACH</w:t>
            </w:r>
          </w:p>
        </w:tc>
        <w:tc>
          <w:tcPr>
            <w:tcW w:w="3136" w:type="dxa"/>
            <w:shd w:val="clear" w:color="000000" w:fill="F8CBAD"/>
            <w:vAlign w:val="center"/>
          </w:tcPr>
          <w:p w14:paraId="4059B9DD" w14:textId="5FE00495" w:rsidR="00113951" w:rsidRPr="00E40AAF" w:rsidRDefault="00AD0767" w:rsidP="00A744ED">
            <w:pPr>
              <w:spacing w:after="0"/>
              <w:jc w:val="center"/>
              <w:rPr>
                <w:color w:val="000000"/>
                <w:sz w:val="22"/>
                <w:szCs w:val="22"/>
                <w:lang w:val="en-US"/>
              </w:rPr>
            </w:pPr>
            <w:r>
              <w:rPr>
                <w:color w:val="000000"/>
                <w:sz w:val="22"/>
                <w:szCs w:val="22"/>
                <w:lang w:val="en-US"/>
              </w:rPr>
              <w:t>PRACH</w:t>
            </w:r>
            <w:r w:rsidR="008E3494">
              <w:rPr>
                <w:color w:val="000000"/>
                <w:sz w:val="22"/>
                <w:szCs w:val="22"/>
                <w:lang w:val="en-US"/>
              </w:rPr>
              <w:t xml:space="preserve"> gap</w:t>
            </w:r>
          </w:p>
        </w:tc>
      </w:tr>
      <w:tr w:rsidR="00113951" w:rsidRPr="00E40AAF" w14:paraId="2D763E5B" w14:textId="4D3C2734" w:rsidTr="00A744ED">
        <w:trPr>
          <w:trHeight w:val="297"/>
          <w:jc w:val="center"/>
        </w:trPr>
        <w:tc>
          <w:tcPr>
            <w:tcW w:w="896" w:type="dxa"/>
            <w:shd w:val="clear" w:color="000000" w:fill="8EA9DB"/>
          </w:tcPr>
          <w:p w14:paraId="6C148A11" w14:textId="13FB5FFB" w:rsidR="00113951" w:rsidRPr="00E40AAF" w:rsidRDefault="00113951" w:rsidP="00E40AAF">
            <w:pPr>
              <w:spacing w:after="0"/>
              <w:jc w:val="center"/>
              <w:rPr>
                <w:color w:val="000000"/>
                <w:sz w:val="22"/>
                <w:szCs w:val="22"/>
                <w:lang w:val="en-US"/>
              </w:rPr>
            </w:pPr>
            <w:r>
              <w:rPr>
                <w:color w:val="000000"/>
                <w:sz w:val="22"/>
                <w:szCs w:val="22"/>
                <w:lang w:val="en-US"/>
              </w:rPr>
              <w:t>7</w:t>
            </w:r>
          </w:p>
        </w:tc>
        <w:tc>
          <w:tcPr>
            <w:tcW w:w="3136" w:type="dxa"/>
            <w:shd w:val="clear" w:color="000000" w:fill="8EA9DB"/>
            <w:noWrap/>
            <w:vAlign w:val="center"/>
            <w:hideMark/>
          </w:tcPr>
          <w:p w14:paraId="0BF0BC58" w14:textId="23E6E60F" w:rsidR="00113951" w:rsidRPr="00E40AAF" w:rsidRDefault="00113951" w:rsidP="00E40AAF">
            <w:pPr>
              <w:spacing w:after="0"/>
              <w:jc w:val="center"/>
              <w:rPr>
                <w:color w:val="000000"/>
                <w:sz w:val="22"/>
                <w:szCs w:val="22"/>
                <w:lang w:val="en-US"/>
              </w:rPr>
            </w:pPr>
            <w:r w:rsidRPr="00E40AAF">
              <w:rPr>
                <w:color w:val="000000"/>
                <w:sz w:val="22"/>
                <w:szCs w:val="22"/>
                <w:lang w:val="en-US"/>
              </w:rPr>
              <w:t>         SRS+PUSCH</w:t>
            </w:r>
          </w:p>
        </w:tc>
        <w:tc>
          <w:tcPr>
            <w:tcW w:w="3136" w:type="dxa"/>
            <w:shd w:val="clear" w:color="000000" w:fill="8EA9DB"/>
            <w:vAlign w:val="center"/>
          </w:tcPr>
          <w:p w14:paraId="17B8E084" w14:textId="5378842B" w:rsidR="00113951" w:rsidRPr="00E40AAF" w:rsidRDefault="00AD0767" w:rsidP="00A744ED">
            <w:pPr>
              <w:spacing w:after="0"/>
              <w:jc w:val="center"/>
              <w:rPr>
                <w:color w:val="000000"/>
                <w:sz w:val="22"/>
                <w:szCs w:val="22"/>
                <w:lang w:val="en-US"/>
              </w:rPr>
            </w:pPr>
            <w:r>
              <w:rPr>
                <w:color w:val="000000"/>
                <w:sz w:val="22"/>
                <w:szCs w:val="22"/>
                <w:lang w:val="en-US"/>
              </w:rPr>
              <w:t>SRS</w:t>
            </w:r>
            <w:r w:rsidR="00CC0352">
              <w:rPr>
                <w:color w:val="000000"/>
                <w:sz w:val="22"/>
                <w:szCs w:val="22"/>
                <w:lang w:val="en-US"/>
              </w:rPr>
              <w:t>/PUSCH</w:t>
            </w:r>
          </w:p>
        </w:tc>
      </w:tr>
      <w:tr w:rsidR="00113951" w:rsidRPr="00E40AAF" w14:paraId="217147A0" w14:textId="2A89EDA3" w:rsidTr="00A744ED">
        <w:trPr>
          <w:trHeight w:val="297"/>
          <w:jc w:val="center"/>
        </w:trPr>
        <w:tc>
          <w:tcPr>
            <w:tcW w:w="896" w:type="dxa"/>
            <w:shd w:val="clear" w:color="auto" w:fill="A8D08D" w:themeFill="accent6" w:themeFillTint="99"/>
          </w:tcPr>
          <w:p w14:paraId="363772CE" w14:textId="2D9DE6B1" w:rsidR="00113951" w:rsidRPr="00E40AAF" w:rsidRDefault="00113951" w:rsidP="00E40AAF">
            <w:pPr>
              <w:spacing w:after="0"/>
              <w:jc w:val="center"/>
              <w:rPr>
                <w:color w:val="000000"/>
                <w:sz w:val="22"/>
                <w:szCs w:val="22"/>
                <w:lang w:val="en-US"/>
              </w:rPr>
            </w:pPr>
            <w:r>
              <w:rPr>
                <w:color w:val="000000"/>
                <w:sz w:val="22"/>
                <w:szCs w:val="22"/>
                <w:lang w:val="en-US"/>
              </w:rPr>
              <w:t>8</w:t>
            </w:r>
          </w:p>
        </w:tc>
        <w:tc>
          <w:tcPr>
            <w:tcW w:w="3136" w:type="dxa"/>
            <w:shd w:val="clear" w:color="auto" w:fill="A8D08D" w:themeFill="accent6" w:themeFillTint="99"/>
            <w:noWrap/>
            <w:vAlign w:val="center"/>
            <w:hideMark/>
          </w:tcPr>
          <w:p w14:paraId="2C43005A" w14:textId="6B01917E" w:rsidR="00113951" w:rsidRPr="00E40AAF" w:rsidRDefault="00113951" w:rsidP="00E40AAF">
            <w:pPr>
              <w:spacing w:after="0"/>
              <w:jc w:val="center"/>
              <w:rPr>
                <w:color w:val="000000"/>
                <w:sz w:val="22"/>
                <w:szCs w:val="22"/>
                <w:lang w:val="en-US"/>
              </w:rPr>
            </w:pPr>
            <w:r w:rsidRPr="00E40AAF">
              <w:rPr>
                <w:color w:val="000000"/>
                <w:sz w:val="22"/>
                <w:szCs w:val="22"/>
                <w:lang w:val="en-US"/>
              </w:rPr>
              <w:t>         SRS+PUCCH</w:t>
            </w:r>
          </w:p>
        </w:tc>
        <w:tc>
          <w:tcPr>
            <w:tcW w:w="3136" w:type="dxa"/>
            <w:shd w:val="clear" w:color="auto" w:fill="A8D08D" w:themeFill="accent6" w:themeFillTint="99"/>
            <w:vAlign w:val="center"/>
          </w:tcPr>
          <w:p w14:paraId="086E5D36" w14:textId="303381AE" w:rsidR="00113951" w:rsidRPr="00E40AAF" w:rsidRDefault="00FE667B" w:rsidP="00A744ED">
            <w:pPr>
              <w:spacing w:after="0"/>
              <w:jc w:val="center"/>
              <w:rPr>
                <w:color w:val="000000"/>
                <w:sz w:val="22"/>
                <w:szCs w:val="22"/>
                <w:lang w:val="en-US"/>
              </w:rPr>
            </w:pPr>
            <w:r>
              <w:rPr>
                <w:color w:val="000000"/>
                <w:sz w:val="22"/>
                <w:szCs w:val="22"/>
                <w:lang w:val="en-US"/>
              </w:rPr>
              <w:t>PUCCH</w:t>
            </w:r>
          </w:p>
        </w:tc>
      </w:tr>
      <w:tr w:rsidR="00113951" w:rsidRPr="00E40AAF" w14:paraId="492F5333" w14:textId="0CFA8FAD" w:rsidTr="00A744ED">
        <w:trPr>
          <w:trHeight w:val="297"/>
          <w:jc w:val="center"/>
        </w:trPr>
        <w:tc>
          <w:tcPr>
            <w:tcW w:w="896" w:type="dxa"/>
            <w:shd w:val="clear" w:color="000000" w:fill="F8CBAD"/>
          </w:tcPr>
          <w:p w14:paraId="031FBA26" w14:textId="1DA7EB38" w:rsidR="00113951" w:rsidRPr="00E40AAF" w:rsidRDefault="00113951" w:rsidP="00E40AAF">
            <w:pPr>
              <w:spacing w:after="0"/>
              <w:jc w:val="center"/>
              <w:rPr>
                <w:color w:val="000000"/>
                <w:sz w:val="22"/>
                <w:szCs w:val="22"/>
                <w:lang w:val="en-US"/>
              </w:rPr>
            </w:pPr>
            <w:r>
              <w:rPr>
                <w:color w:val="000000"/>
                <w:sz w:val="22"/>
                <w:szCs w:val="22"/>
                <w:lang w:val="en-US"/>
              </w:rPr>
              <w:t>9</w:t>
            </w:r>
          </w:p>
        </w:tc>
        <w:tc>
          <w:tcPr>
            <w:tcW w:w="3136" w:type="dxa"/>
            <w:shd w:val="clear" w:color="000000" w:fill="F8CBAD"/>
            <w:noWrap/>
            <w:vAlign w:val="center"/>
            <w:hideMark/>
          </w:tcPr>
          <w:p w14:paraId="11D5912E" w14:textId="083C0F33" w:rsidR="00113951" w:rsidRPr="00E40AAF" w:rsidRDefault="00113951" w:rsidP="00E40AAF">
            <w:pPr>
              <w:spacing w:after="0"/>
              <w:jc w:val="center"/>
              <w:rPr>
                <w:color w:val="000000"/>
                <w:sz w:val="22"/>
                <w:szCs w:val="22"/>
                <w:lang w:val="en-US"/>
              </w:rPr>
            </w:pPr>
            <w:r w:rsidRPr="00E40AAF">
              <w:rPr>
                <w:color w:val="000000"/>
                <w:sz w:val="22"/>
                <w:szCs w:val="22"/>
                <w:lang w:val="en-US"/>
              </w:rPr>
              <w:t>         SRS+PRACH</w:t>
            </w:r>
          </w:p>
        </w:tc>
        <w:tc>
          <w:tcPr>
            <w:tcW w:w="3136" w:type="dxa"/>
            <w:shd w:val="clear" w:color="000000" w:fill="F8CBAD"/>
            <w:vAlign w:val="center"/>
          </w:tcPr>
          <w:p w14:paraId="03669606" w14:textId="2C2C94CB" w:rsidR="00113951" w:rsidRPr="00E40AAF" w:rsidRDefault="007834F5" w:rsidP="00A744ED">
            <w:pPr>
              <w:spacing w:after="0"/>
              <w:jc w:val="center"/>
              <w:rPr>
                <w:color w:val="000000"/>
                <w:sz w:val="22"/>
                <w:szCs w:val="22"/>
                <w:lang w:val="en-US"/>
              </w:rPr>
            </w:pPr>
            <w:r>
              <w:rPr>
                <w:color w:val="000000"/>
                <w:sz w:val="22"/>
                <w:szCs w:val="22"/>
                <w:lang w:val="en-US"/>
              </w:rPr>
              <w:t xml:space="preserve">Transient in </w:t>
            </w:r>
            <w:r w:rsidR="00AD0767">
              <w:rPr>
                <w:color w:val="000000"/>
                <w:sz w:val="22"/>
                <w:szCs w:val="22"/>
                <w:lang w:val="en-US"/>
              </w:rPr>
              <w:t>PRACH</w:t>
            </w:r>
            <w:r w:rsidR="008E3494">
              <w:rPr>
                <w:color w:val="000000"/>
                <w:sz w:val="22"/>
                <w:szCs w:val="22"/>
                <w:lang w:val="en-US"/>
              </w:rPr>
              <w:t xml:space="preserve"> gap</w:t>
            </w:r>
          </w:p>
        </w:tc>
      </w:tr>
      <w:tr w:rsidR="00113951" w:rsidRPr="00E40AAF" w14:paraId="4E45A91D" w14:textId="1196242C" w:rsidTr="00A744ED">
        <w:trPr>
          <w:trHeight w:val="297"/>
          <w:jc w:val="center"/>
        </w:trPr>
        <w:tc>
          <w:tcPr>
            <w:tcW w:w="896" w:type="dxa"/>
            <w:shd w:val="clear" w:color="000000" w:fill="A9D08E"/>
          </w:tcPr>
          <w:p w14:paraId="51869C43" w14:textId="2DA0F968" w:rsidR="00113951" w:rsidRPr="00E40AAF" w:rsidRDefault="00113951" w:rsidP="00E40AAF">
            <w:pPr>
              <w:spacing w:after="0"/>
              <w:jc w:val="center"/>
              <w:rPr>
                <w:color w:val="000000"/>
                <w:sz w:val="22"/>
                <w:szCs w:val="22"/>
                <w:lang w:val="en-US"/>
              </w:rPr>
            </w:pPr>
            <w:r>
              <w:rPr>
                <w:color w:val="000000"/>
                <w:sz w:val="22"/>
                <w:szCs w:val="22"/>
                <w:lang w:val="en-US"/>
              </w:rPr>
              <w:t>10</w:t>
            </w:r>
          </w:p>
        </w:tc>
        <w:tc>
          <w:tcPr>
            <w:tcW w:w="3136" w:type="dxa"/>
            <w:shd w:val="clear" w:color="000000" w:fill="A9D08E"/>
            <w:noWrap/>
            <w:vAlign w:val="center"/>
            <w:hideMark/>
          </w:tcPr>
          <w:p w14:paraId="37979BED" w14:textId="7334F421" w:rsidR="00113951" w:rsidRPr="00E40AAF" w:rsidRDefault="00113951" w:rsidP="00E40AAF">
            <w:pPr>
              <w:spacing w:after="0"/>
              <w:jc w:val="center"/>
              <w:rPr>
                <w:color w:val="000000"/>
                <w:sz w:val="22"/>
                <w:szCs w:val="22"/>
                <w:lang w:val="en-US"/>
              </w:rPr>
            </w:pPr>
            <w:r w:rsidRPr="00E40AAF">
              <w:rPr>
                <w:color w:val="000000"/>
                <w:sz w:val="22"/>
                <w:szCs w:val="22"/>
                <w:lang w:val="en-US"/>
              </w:rPr>
              <w:t>         PUCCH+PUSCH</w:t>
            </w:r>
          </w:p>
        </w:tc>
        <w:tc>
          <w:tcPr>
            <w:tcW w:w="3136" w:type="dxa"/>
            <w:shd w:val="clear" w:color="000000" w:fill="A9D08E"/>
            <w:vAlign w:val="center"/>
          </w:tcPr>
          <w:p w14:paraId="47F6641B" w14:textId="5D4A83AD" w:rsidR="00113951" w:rsidRPr="00E40AAF" w:rsidRDefault="00AD0767" w:rsidP="00A744ED">
            <w:pPr>
              <w:spacing w:after="0"/>
              <w:jc w:val="center"/>
              <w:rPr>
                <w:color w:val="000000"/>
                <w:sz w:val="22"/>
                <w:szCs w:val="22"/>
                <w:lang w:val="en-US"/>
              </w:rPr>
            </w:pPr>
            <w:r>
              <w:rPr>
                <w:color w:val="000000"/>
                <w:sz w:val="22"/>
                <w:szCs w:val="22"/>
                <w:lang w:val="en-US"/>
              </w:rPr>
              <w:t>PUCCH</w:t>
            </w:r>
          </w:p>
        </w:tc>
      </w:tr>
      <w:tr w:rsidR="00113951" w:rsidRPr="00E40AAF" w14:paraId="7A3F6CE2" w14:textId="526B3B85" w:rsidTr="00A744ED">
        <w:trPr>
          <w:trHeight w:val="297"/>
          <w:jc w:val="center"/>
        </w:trPr>
        <w:tc>
          <w:tcPr>
            <w:tcW w:w="896" w:type="dxa"/>
            <w:shd w:val="clear" w:color="auto" w:fill="A8D08D" w:themeFill="accent6" w:themeFillTint="99"/>
          </w:tcPr>
          <w:p w14:paraId="20AE7FA9" w14:textId="1B3D66B3" w:rsidR="00113951" w:rsidRPr="00E40AAF" w:rsidRDefault="00113951" w:rsidP="00E40AAF">
            <w:pPr>
              <w:spacing w:after="0"/>
              <w:jc w:val="center"/>
              <w:rPr>
                <w:color w:val="000000"/>
                <w:sz w:val="22"/>
                <w:szCs w:val="22"/>
                <w:lang w:val="en-US"/>
              </w:rPr>
            </w:pPr>
            <w:r>
              <w:rPr>
                <w:color w:val="000000"/>
                <w:sz w:val="22"/>
                <w:szCs w:val="22"/>
                <w:lang w:val="en-US"/>
              </w:rPr>
              <w:t>11</w:t>
            </w:r>
          </w:p>
        </w:tc>
        <w:tc>
          <w:tcPr>
            <w:tcW w:w="3136" w:type="dxa"/>
            <w:shd w:val="clear" w:color="auto" w:fill="A8D08D" w:themeFill="accent6" w:themeFillTint="99"/>
            <w:noWrap/>
            <w:vAlign w:val="center"/>
            <w:hideMark/>
          </w:tcPr>
          <w:p w14:paraId="6175AB74" w14:textId="34259414" w:rsidR="00113951" w:rsidRPr="00E40AAF" w:rsidRDefault="00113951" w:rsidP="00E40AAF">
            <w:pPr>
              <w:spacing w:after="0"/>
              <w:jc w:val="center"/>
              <w:rPr>
                <w:color w:val="000000"/>
                <w:sz w:val="22"/>
                <w:szCs w:val="22"/>
                <w:lang w:val="en-US"/>
              </w:rPr>
            </w:pPr>
            <w:r w:rsidRPr="00E40AAF">
              <w:rPr>
                <w:color w:val="000000"/>
                <w:sz w:val="22"/>
                <w:szCs w:val="22"/>
                <w:lang w:val="en-US"/>
              </w:rPr>
              <w:t>         PUCCH+SRS</w:t>
            </w:r>
          </w:p>
        </w:tc>
        <w:tc>
          <w:tcPr>
            <w:tcW w:w="3136" w:type="dxa"/>
            <w:shd w:val="clear" w:color="auto" w:fill="A8D08D" w:themeFill="accent6" w:themeFillTint="99"/>
            <w:vAlign w:val="center"/>
          </w:tcPr>
          <w:p w14:paraId="76D743BE" w14:textId="68B816C2" w:rsidR="00113951" w:rsidRPr="00E40AAF" w:rsidRDefault="00FE667B" w:rsidP="00A744ED">
            <w:pPr>
              <w:spacing w:after="0"/>
              <w:jc w:val="center"/>
              <w:rPr>
                <w:color w:val="000000"/>
                <w:sz w:val="22"/>
                <w:szCs w:val="22"/>
                <w:lang w:val="en-US"/>
              </w:rPr>
            </w:pPr>
            <w:r>
              <w:rPr>
                <w:color w:val="000000"/>
                <w:sz w:val="22"/>
                <w:szCs w:val="22"/>
                <w:lang w:val="en-US"/>
              </w:rPr>
              <w:t>PUCCH</w:t>
            </w:r>
          </w:p>
        </w:tc>
      </w:tr>
      <w:tr w:rsidR="00113951" w:rsidRPr="00E40AAF" w14:paraId="53C026E4" w14:textId="3B4EB57A" w:rsidTr="00A744ED">
        <w:trPr>
          <w:trHeight w:val="297"/>
          <w:jc w:val="center"/>
        </w:trPr>
        <w:tc>
          <w:tcPr>
            <w:tcW w:w="896" w:type="dxa"/>
            <w:shd w:val="clear" w:color="000000" w:fill="F8CBAD"/>
          </w:tcPr>
          <w:p w14:paraId="5CF7470A" w14:textId="2B4143BD" w:rsidR="00113951" w:rsidRPr="00E40AAF" w:rsidRDefault="00113951" w:rsidP="00E40AAF">
            <w:pPr>
              <w:spacing w:after="0"/>
              <w:jc w:val="center"/>
              <w:rPr>
                <w:color w:val="000000"/>
                <w:sz w:val="22"/>
                <w:szCs w:val="22"/>
                <w:lang w:val="en-US"/>
              </w:rPr>
            </w:pPr>
            <w:r>
              <w:rPr>
                <w:color w:val="000000"/>
                <w:sz w:val="22"/>
                <w:szCs w:val="22"/>
                <w:lang w:val="en-US"/>
              </w:rPr>
              <w:t>12</w:t>
            </w:r>
          </w:p>
        </w:tc>
        <w:tc>
          <w:tcPr>
            <w:tcW w:w="3136" w:type="dxa"/>
            <w:shd w:val="clear" w:color="000000" w:fill="F8CBAD"/>
            <w:noWrap/>
            <w:vAlign w:val="center"/>
            <w:hideMark/>
          </w:tcPr>
          <w:p w14:paraId="6E4121F2" w14:textId="6164394E" w:rsidR="00113951" w:rsidRPr="00E40AAF" w:rsidRDefault="00113951" w:rsidP="00E40AAF">
            <w:pPr>
              <w:spacing w:after="0"/>
              <w:jc w:val="center"/>
              <w:rPr>
                <w:color w:val="000000"/>
                <w:sz w:val="22"/>
                <w:szCs w:val="22"/>
                <w:lang w:val="en-US"/>
              </w:rPr>
            </w:pPr>
            <w:r w:rsidRPr="00E40AAF">
              <w:rPr>
                <w:color w:val="000000"/>
                <w:sz w:val="22"/>
                <w:szCs w:val="22"/>
                <w:lang w:val="en-US"/>
              </w:rPr>
              <w:t>         PUCCH+PRACH</w:t>
            </w:r>
          </w:p>
        </w:tc>
        <w:tc>
          <w:tcPr>
            <w:tcW w:w="3136" w:type="dxa"/>
            <w:shd w:val="clear" w:color="000000" w:fill="F8CBAD"/>
            <w:vAlign w:val="center"/>
          </w:tcPr>
          <w:p w14:paraId="5594E10F" w14:textId="1C484AD4" w:rsidR="00113951" w:rsidRPr="00E40AAF" w:rsidRDefault="00EC5432" w:rsidP="00A744ED">
            <w:pPr>
              <w:spacing w:after="0"/>
              <w:jc w:val="center"/>
              <w:rPr>
                <w:color w:val="000000"/>
                <w:sz w:val="22"/>
                <w:szCs w:val="22"/>
                <w:lang w:val="en-US"/>
              </w:rPr>
            </w:pPr>
            <w:r>
              <w:rPr>
                <w:color w:val="000000"/>
                <w:sz w:val="22"/>
                <w:szCs w:val="22"/>
                <w:lang w:val="en-US"/>
              </w:rPr>
              <w:t>Transient in PRACH gap</w:t>
            </w:r>
          </w:p>
        </w:tc>
      </w:tr>
      <w:tr w:rsidR="00E147AD" w:rsidRPr="00E40AAF" w14:paraId="6EFAED91" w14:textId="4B8AF130" w:rsidTr="00A744ED">
        <w:trPr>
          <w:trHeight w:val="297"/>
          <w:jc w:val="center"/>
        </w:trPr>
        <w:tc>
          <w:tcPr>
            <w:tcW w:w="896" w:type="dxa"/>
          </w:tcPr>
          <w:p w14:paraId="1C0DCEBA" w14:textId="35F2E6F3" w:rsidR="00E147AD" w:rsidRPr="00E40AAF" w:rsidRDefault="00E147AD" w:rsidP="00E40AAF">
            <w:pPr>
              <w:spacing w:after="0"/>
              <w:jc w:val="center"/>
              <w:rPr>
                <w:color w:val="000000"/>
                <w:sz w:val="22"/>
                <w:szCs w:val="22"/>
                <w:lang w:val="en-US"/>
              </w:rPr>
            </w:pPr>
            <w:r>
              <w:rPr>
                <w:color w:val="000000"/>
                <w:sz w:val="22"/>
                <w:szCs w:val="22"/>
                <w:lang w:val="en-US"/>
              </w:rPr>
              <w:t>13</w:t>
            </w:r>
          </w:p>
        </w:tc>
        <w:tc>
          <w:tcPr>
            <w:tcW w:w="3136" w:type="dxa"/>
            <w:shd w:val="clear" w:color="auto" w:fill="auto"/>
            <w:noWrap/>
            <w:vAlign w:val="center"/>
            <w:hideMark/>
          </w:tcPr>
          <w:p w14:paraId="0DA0DAEA" w14:textId="156D4571" w:rsidR="00E147AD" w:rsidRPr="00E40AAF" w:rsidRDefault="00E147AD" w:rsidP="00E40AAF">
            <w:pPr>
              <w:spacing w:after="0"/>
              <w:jc w:val="center"/>
              <w:rPr>
                <w:color w:val="000000"/>
                <w:sz w:val="22"/>
                <w:szCs w:val="22"/>
                <w:lang w:val="en-US"/>
              </w:rPr>
            </w:pPr>
            <w:r w:rsidRPr="00E40AAF">
              <w:rPr>
                <w:color w:val="000000"/>
                <w:sz w:val="22"/>
                <w:szCs w:val="22"/>
                <w:lang w:val="en-US"/>
              </w:rPr>
              <w:t>         PUSCH+PUCCH+PUCCH</w:t>
            </w:r>
          </w:p>
        </w:tc>
        <w:tc>
          <w:tcPr>
            <w:tcW w:w="3136" w:type="dxa"/>
            <w:vMerge w:val="restart"/>
            <w:vAlign w:val="center"/>
          </w:tcPr>
          <w:p w14:paraId="2C539821" w14:textId="3E865067" w:rsidR="00E147AD" w:rsidRPr="00E40AAF" w:rsidRDefault="00483C42" w:rsidP="00A744ED">
            <w:pPr>
              <w:spacing w:after="0"/>
              <w:jc w:val="center"/>
              <w:rPr>
                <w:color w:val="000000"/>
                <w:sz w:val="22"/>
                <w:szCs w:val="22"/>
                <w:lang w:val="en-US"/>
              </w:rPr>
            </w:pPr>
            <w:r>
              <w:rPr>
                <w:color w:val="000000"/>
                <w:sz w:val="22"/>
                <w:szCs w:val="22"/>
                <w:lang w:val="en-US"/>
              </w:rPr>
              <w:t>Above logic applies to each transition</w:t>
            </w:r>
          </w:p>
        </w:tc>
      </w:tr>
      <w:tr w:rsidR="00E147AD" w:rsidRPr="00E40AAF" w14:paraId="50A26752" w14:textId="1DFFEDBA" w:rsidTr="00113951">
        <w:trPr>
          <w:trHeight w:val="297"/>
          <w:jc w:val="center"/>
        </w:trPr>
        <w:tc>
          <w:tcPr>
            <w:tcW w:w="896" w:type="dxa"/>
          </w:tcPr>
          <w:p w14:paraId="6CB2532E" w14:textId="161DAB5E" w:rsidR="00E147AD" w:rsidRPr="009E2AAF" w:rsidRDefault="00E147AD" w:rsidP="00E40AAF">
            <w:pPr>
              <w:spacing w:after="0"/>
              <w:jc w:val="center"/>
              <w:rPr>
                <w:iCs/>
                <w:color w:val="000000"/>
                <w:sz w:val="22"/>
                <w:szCs w:val="22"/>
                <w:lang w:val="en-US"/>
              </w:rPr>
            </w:pPr>
            <w:r w:rsidRPr="009E2AAF">
              <w:rPr>
                <w:iCs/>
                <w:color w:val="000000"/>
                <w:sz w:val="22"/>
                <w:szCs w:val="22"/>
                <w:lang w:val="en-US"/>
              </w:rPr>
              <w:t>14</w:t>
            </w:r>
          </w:p>
        </w:tc>
        <w:tc>
          <w:tcPr>
            <w:tcW w:w="3136" w:type="dxa"/>
            <w:shd w:val="clear" w:color="auto" w:fill="auto"/>
            <w:noWrap/>
            <w:vAlign w:val="bottom"/>
            <w:hideMark/>
          </w:tcPr>
          <w:p w14:paraId="2B78B41C" w14:textId="58C084C5" w:rsidR="00E147AD" w:rsidRPr="00E40AAF" w:rsidRDefault="00E147AD" w:rsidP="00E40AAF">
            <w:pPr>
              <w:spacing w:after="0"/>
              <w:jc w:val="center"/>
              <w:rPr>
                <w:i/>
                <w:iCs/>
                <w:color w:val="000000"/>
                <w:sz w:val="22"/>
                <w:szCs w:val="22"/>
                <w:lang w:val="en-US"/>
              </w:rPr>
            </w:pPr>
            <w:r w:rsidRPr="00E40AAF">
              <w:rPr>
                <w:i/>
                <w:iCs/>
                <w:color w:val="000000"/>
                <w:sz w:val="22"/>
                <w:szCs w:val="22"/>
                <w:lang w:val="en-US"/>
              </w:rPr>
              <w:t>PUSCH+SRS+PUCCH</w:t>
            </w:r>
          </w:p>
        </w:tc>
        <w:tc>
          <w:tcPr>
            <w:tcW w:w="3136" w:type="dxa"/>
            <w:vMerge/>
          </w:tcPr>
          <w:p w14:paraId="7E4FB3D6" w14:textId="77777777" w:rsidR="00E147AD" w:rsidRPr="00E40AAF" w:rsidRDefault="00E147AD" w:rsidP="00E40AAF">
            <w:pPr>
              <w:spacing w:after="0"/>
              <w:jc w:val="center"/>
              <w:rPr>
                <w:i/>
                <w:iCs/>
                <w:color w:val="000000"/>
                <w:sz w:val="22"/>
                <w:szCs w:val="22"/>
                <w:lang w:val="en-US"/>
              </w:rPr>
            </w:pPr>
          </w:p>
        </w:tc>
      </w:tr>
    </w:tbl>
    <w:p w14:paraId="3D529347" w14:textId="77777777" w:rsidR="009E2AAF" w:rsidRDefault="009E2AAF" w:rsidP="00E40AAF">
      <w:pPr>
        <w:rPr>
          <w:lang w:val="en-US"/>
        </w:rPr>
      </w:pPr>
    </w:p>
    <w:p w14:paraId="32726B4F" w14:textId="7D68ECD5" w:rsidR="009E2AAF" w:rsidRDefault="009E2AAF" w:rsidP="00E40AAF">
      <w:pPr>
        <w:rPr>
          <w:lang w:val="en-US"/>
        </w:rPr>
      </w:pPr>
      <w:r w:rsidRPr="009E2AAF">
        <w:rPr>
          <w:lang w:val="en-US"/>
        </w:rPr>
        <w:t>The following combinations of the physical channels and the reference signals that can be transmitted by the UE on two consecutive slots with different transmit power and the PUSCH DMRS occupies the first OFDM symbol:</w:t>
      </w:r>
    </w:p>
    <w:tbl>
      <w:tblPr>
        <w:tblW w:w="3220" w:type="dxa"/>
        <w:tblLook w:val="04A0" w:firstRow="1" w:lastRow="0" w:firstColumn="1" w:lastColumn="0" w:noHBand="0" w:noVBand="1"/>
      </w:tblPr>
      <w:tblGrid>
        <w:gridCol w:w="3220"/>
      </w:tblGrid>
      <w:tr w:rsidR="009E2AAF" w:rsidRPr="009E2AAF" w14:paraId="13336240" w14:textId="77777777" w:rsidTr="009E2AAF">
        <w:trPr>
          <w:trHeight w:val="300"/>
        </w:trPr>
        <w:tc>
          <w:tcPr>
            <w:tcW w:w="3220" w:type="dxa"/>
            <w:tcBorders>
              <w:top w:val="nil"/>
              <w:left w:val="nil"/>
              <w:bottom w:val="nil"/>
              <w:right w:val="nil"/>
            </w:tcBorders>
            <w:shd w:val="clear" w:color="auto" w:fill="auto"/>
            <w:noWrap/>
            <w:vAlign w:val="center"/>
            <w:hideMark/>
          </w:tcPr>
          <w:p w14:paraId="31A49D4D" w14:textId="77777777" w:rsidR="009E2AAF" w:rsidRPr="009E2AAF" w:rsidRDefault="009E2AAF" w:rsidP="009E2AAF">
            <w:pPr>
              <w:spacing w:after="0"/>
              <w:jc w:val="center"/>
              <w:rPr>
                <w:color w:val="000000"/>
                <w:sz w:val="22"/>
                <w:szCs w:val="22"/>
                <w:lang w:val="en-US"/>
              </w:rPr>
            </w:pPr>
            <w:r w:rsidRPr="009E2AAF">
              <w:rPr>
                <w:color w:val="000000"/>
                <w:sz w:val="22"/>
                <w:szCs w:val="22"/>
                <w:lang w:val="en-US"/>
              </w:rPr>
              <w:t>         PUSCH+PUSCH</w:t>
            </w:r>
          </w:p>
        </w:tc>
      </w:tr>
      <w:tr w:rsidR="009E2AAF" w:rsidRPr="009E2AAF" w14:paraId="62F2399A" w14:textId="77777777" w:rsidTr="009E2AAF">
        <w:trPr>
          <w:trHeight w:val="300"/>
        </w:trPr>
        <w:tc>
          <w:tcPr>
            <w:tcW w:w="3220" w:type="dxa"/>
            <w:tcBorders>
              <w:top w:val="nil"/>
              <w:left w:val="nil"/>
              <w:bottom w:val="nil"/>
              <w:right w:val="nil"/>
            </w:tcBorders>
            <w:shd w:val="clear" w:color="auto" w:fill="auto"/>
            <w:noWrap/>
            <w:vAlign w:val="center"/>
            <w:hideMark/>
          </w:tcPr>
          <w:p w14:paraId="354CEB78" w14:textId="77777777" w:rsidR="009E2AAF" w:rsidRPr="009E2AAF" w:rsidRDefault="009E2AAF" w:rsidP="009E2AAF">
            <w:pPr>
              <w:spacing w:after="0"/>
              <w:jc w:val="center"/>
              <w:rPr>
                <w:color w:val="000000"/>
                <w:sz w:val="22"/>
                <w:szCs w:val="22"/>
                <w:lang w:val="en-US"/>
              </w:rPr>
            </w:pPr>
            <w:r w:rsidRPr="009E2AAF">
              <w:rPr>
                <w:color w:val="000000"/>
                <w:sz w:val="22"/>
                <w:szCs w:val="22"/>
                <w:lang w:val="en-US"/>
              </w:rPr>
              <w:t>         PUCCH+PUSCH</w:t>
            </w:r>
          </w:p>
        </w:tc>
      </w:tr>
      <w:tr w:rsidR="009E2AAF" w:rsidRPr="009E2AAF" w14:paraId="5981357B" w14:textId="77777777" w:rsidTr="009E2AAF">
        <w:trPr>
          <w:trHeight w:val="300"/>
        </w:trPr>
        <w:tc>
          <w:tcPr>
            <w:tcW w:w="3220" w:type="dxa"/>
            <w:tcBorders>
              <w:top w:val="nil"/>
              <w:left w:val="nil"/>
              <w:bottom w:val="nil"/>
              <w:right w:val="nil"/>
            </w:tcBorders>
            <w:shd w:val="clear" w:color="auto" w:fill="auto"/>
            <w:noWrap/>
            <w:vAlign w:val="center"/>
            <w:hideMark/>
          </w:tcPr>
          <w:p w14:paraId="0198AF14" w14:textId="77777777" w:rsidR="009E2AAF" w:rsidRPr="009E2AAF" w:rsidRDefault="009E2AAF" w:rsidP="009E2AAF">
            <w:pPr>
              <w:spacing w:after="0"/>
              <w:jc w:val="center"/>
              <w:rPr>
                <w:color w:val="000000"/>
                <w:sz w:val="22"/>
                <w:szCs w:val="22"/>
                <w:lang w:val="en-US"/>
              </w:rPr>
            </w:pPr>
            <w:r w:rsidRPr="009E2AAF">
              <w:rPr>
                <w:color w:val="000000"/>
                <w:sz w:val="22"/>
                <w:szCs w:val="22"/>
                <w:lang w:val="en-US"/>
              </w:rPr>
              <w:t>         SRS+PUSCH</w:t>
            </w:r>
          </w:p>
        </w:tc>
      </w:tr>
    </w:tbl>
    <w:p w14:paraId="3614097E" w14:textId="77777777" w:rsidR="009E2AAF" w:rsidRDefault="009E2AAF" w:rsidP="00E40AAF">
      <w:pPr>
        <w:rPr>
          <w:lang w:val="en-US"/>
        </w:rPr>
      </w:pPr>
    </w:p>
    <w:p w14:paraId="51E3DE3E" w14:textId="23E8D3DA" w:rsidR="009E2AAF" w:rsidRDefault="009E2AAF" w:rsidP="00E40AAF">
      <w:pPr>
        <w:rPr>
          <w:lang w:val="en-US"/>
        </w:rPr>
      </w:pPr>
      <w:r w:rsidRPr="009E2AAF">
        <w:rPr>
          <w:lang w:val="en-US"/>
        </w:rPr>
        <w:t>For each combination different physical channels or reference signals may have different durations in the same slot.</w:t>
      </w:r>
    </w:p>
    <w:p w14:paraId="375D0DBE" w14:textId="231A7064" w:rsidR="009E2AAF" w:rsidRDefault="009E2AAF" w:rsidP="009E2AAF">
      <w:pPr>
        <w:spacing w:after="0"/>
        <w:rPr>
          <w:lang w:val="en-US"/>
        </w:rPr>
      </w:pPr>
      <w:r w:rsidRPr="009E2AAF">
        <w:rPr>
          <w:lang w:val="en-US"/>
        </w:rPr>
        <w:lastRenderedPageBreak/>
        <w:t>-         PUSCH: 2/4/5/6/7/8/9/10/11/12/13/14 symbols</w:t>
      </w:r>
    </w:p>
    <w:p w14:paraId="48566F77" w14:textId="09743C14" w:rsidR="009E2AAF" w:rsidRDefault="009E2AAF" w:rsidP="009E2AAF">
      <w:pPr>
        <w:spacing w:after="0"/>
        <w:rPr>
          <w:lang w:val="en-US"/>
        </w:rPr>
      </w:pPr>
      <w:r w:rsidRPr="009E2AAF">
        <w:rPr>
          <w:lang w:val="en-US"/>
        </w:rPr>
        <w:t>-         SRS: 1/2/3/4/5/6 symbols</w:t>
      </w:r>
    </w:p>
    <w:p w14:paraId="4B316E08" w14:textId="2E5F9E88" w:rsidR="009E2AAF" w:rsidRDefault="009E2AAF" w:rsidP="009E2AAF">
      <w:pPr>
        <w:spacing w:after="0"/>
        <w:rPr>
          <w:lang w:val="en-US"/>
        </w:rPr>
      </w:pPr>
      <w:r w:rsidRPr="009E2AAF">
        <w:rPr>
          <w:lang w:val="en-US"/>
        </w:rPr>
        <w:t>-         PUCCH: 1/2/4/5/6/7/8/9/10/11/12/13/14 symbols</w:t>
      </w:r>
    </w:p>
    <w:p w14:paraId="25518AC5" w14:textId="5ABCE96E" w:rsidR="009E2AAF" w:rsidRDefault="009E2AAF" w:rsidP="009E2AAF">
      <w:pPr>
        <w:spacing w:after="0"/>
        <w:rPr>
          <w:lang w:val="en-US"/>
        </w:rPr>
      </w:pPr>
      <w:r w:rsidRPr="009E2AAF">
        <w:rPr>
          <w:lang w:val="en-US"/>
        </w:rPr>
        <w:t>-         PRACH: 2/4/6/12 symbols</w:t>
      </w:r>
    </w:p>
    <w:p w14:paraId="1C541866" w14:textId="39BD0290" w:rsidR="009E2AAF" w:rsidRDefault="009E2AAF" w:rsidP="00E40AAF">
      <w:pPr>
        <w:rPr>
          <w:lang w:val="en-US"/>
        </w:rPr>
      </w:pPr>
    </w:p>
    <w:p w14:paraId="23181559" w14:textId="7E6D07E6" w:rsidR="009E2AAF" w:rsidRDefault="009E2AAF" w:rsidP="009E2AAF">
      <w:pPr>
        <w:pStyle w:val="Heading2"/>
        <w:rPr>
          <w:lang w:val="en-US"/>
        </w:rPr>
      </w:pPr>
      <w:r>
        <w:rPr>
          <w:lang w:val="en-US"/>
        </w:rPr>
        <w:t>RAN1 agreement for PRACH</w:t>
      </w:r>
    </w:p>
    <w:p w14:paraId="37D4FE1D" w14:textId="7B800297" w:rsidR="009E2AAF" w:rsidRDefault="009E2AAF" w:rsidP="009E2AAF">
      <w:pPr>
        <w:rPr>
          <w:lang w:val="en-US"/>
        </w:rPr>
      </w:pPr>
      <w:r>
        <w:rPr>
          <w:lang w:val="en-US"/>
        </w:rPr>
        <w:t xml:space="preserve">In the last RAN1 meeting, RAN1-92bis, the following agreement has been reached: </w:t>
      </w:r>
    </w:p>
    <w:p w14:paraId="246C26AD" w14:textId="77777777" w:rsidR="00F7173E" w:rsidRPr="009E2AAF" w:rsidRDefault="00AB1EFB" w:rsidP="009E2AAF">
      <w:pPr>
        <w:numPr>
          <w:ilvl w:val="0"/>
          <w:numId w:val="21"/>
        </w:numPr>
        <w:rPr>
          <w:lang w:val="en-US"/>
        </w:rPr>
      </w:pPr>
      <w:r w:rsidRPr="009E2AAF">
        <w:rPr>
          <w:lang w:val="en-US"/>
        </w:rPr>
        <w:t>UE does not simultaneously transmit PRACH and PUSCH/PUCCH/SRS in, at least, single CC and in intra-band CA, during any of the following scenarios:</w:t>
      </w:r>
    </w:p>
    <w:p w14:paraId="64148972" w14:textId="77777777" w:rsidR="00F7173E" w:rsidRPr="009E2AAF" w:rsidRDefault="00AB1EFB" w:rsidP="009E2AAF">
      <w:pPr>
        <w:numPr>
          <w:ilvl w:val="1"/>
          <w:numId w:val="21"/>
        </w:numPr>
        <w:rPr>
          <w:lang w:val="en-US"/>
        </w:rPr>
      </w:pPr>
      <w:r w:rsidRPr="009E2AAF">
        <w:rPr>
          <w:lang w:val="en-US"/>
        </w:rPr>
        <w:t>Same slot </w:t>
      </w:r>
    </w:p>
    <w:p w14:paraId="02E9C903" w14:textId="77777777" w:rsidR="00F7173E" w:rsidRPr="009E2AAF" w:rsidRDefault="00AB1EFB" w:rsidP="009E2AAF">
      <w:pPr>
        <w:numPr>
          <w:ilvl w:val="1"/>
          <w:numId w:val="21"/>
        </w:numPr>
        <w:rPr>
          <w:color w:val="538135" w:themeColor="accent6" w:themeShade="BF"/>
          <w:lang w:val="en-US"/>
        </w:rPr>
      </w:pPr>
      <w:r w:rsidRPr="009E2AAF">
        <w:rPr>
          <w:color w:val="538135" w:themeColor="accent6" w:themeShade="BF"/>
          <w:lang w:val="en-US"/>
        </w:rPr>
        <w:t>When the gap between the end of PRACH (PUSCH/PUCCH/SRS) and the start of PUSCH/PUCCH/SRS (PRACH) is less than N symbols</w:t>
      </w:r>
    </w:p>
    <w:p w14:paraId="5DD12F76" w14:textId="77777777" w:rsidR="00F7173E" w:rsidRPr="009E2AAF" w:rsidRDefault="00AB1EFB" w:rsidP="009E2AAF">
      <w:pPr>
        <w:numPr>
          <w:ilvl w:val="2"/>
          <w:numId w:val="21"/>
        </w:numPr>
        <w:rPr>
          <w:color w:val="538135" w:themeColor="accent6" w:themeShade="BF"/>
          <w:lang w:val="en-US"/>
        </w:rPr>
      </w:pPr>
      <w:r w:rsidRPr="009E2AAF">
        <w:rPr>
          <w:color w:val="538135" w:themeColor="accent6" w:themeShade="BF"/>
          <w:lang w:val="en-US"/>
        </w:rPr>
        <w:t>N = 2 for 15 kHz and 30 kHz SCS. </w:t>
      </w:r>
    </w:p>
    <w:p w14:paraId="3D16A4A0" w14:textId="77777777" w:rsidR="00F7173E" w:rsidRPr="009E2AAF" w:rsidRDefault="00AB1EFB" w:rsidP="009E2AAF">
      <w:pPr>
        <w:numPr>
          <w:ilvl w:val="2"/>
          <w:numId w:val="21"/>
        </w:numPr>
        <w:rPr>
          <w:color w:val="538135" w:themeColor="accent6" w:themeShade="BF"/>
          <w:lang w:val="en-US"/>
        </w:rPr>
      </w:pPr>
      <w:r w:rsidRPr="009E2AAF">
        <w:rPr>
          <w:color w:val="538135" w:themeColor="accent6" w:themeShade="BF"/>
          <w:lang w:val="en-US"/>
        </w:rPr>
        <w:t>N = 4 for 60 kHz and 120 kHz SCS.</w:t>
      </w:r>
    </w:p>
    <w:p w14:paraId="28B6680A" w14:textId="77777777" w:rsidR="00F7173E" w:rsidRPr="009E2AAF" w:rsidRDefault="00AB1EFB" w:rsidP="009E2AAF">
      <w:pPr>
        <w:numPr>
          <w:ilvl w:val="0"/>
          <w:numId w:val="21"/>
        </w:numPr>
        <w:rPr>
          <w:lang w:val="en-US"/>
        </w:rPr>
      </w:pPr>
      <w:r w:rsidRPr="009E2AAF">
        <w:rPr>
          <w:lang w:val="en-US"/>
        </w:rPr>
        <w:t>Working assumption: Reference SCS for determining N is the SCS for UL BWP.</w:t>
      </w:r>
    </w:p>
    <w:p w14:paraId="78C22045" w14:textId="77777777" w:rsidR="00F7173E" w:rsidRPr="009E2AAF" w:rsidRDefault="00AB1EFB" w:rsidP="009E2AAF">
      <w:pPr>
        <w:numPr>
          <w:ilvl w:val="0"/>
          <w:numId w:val="21"/>
        </w:numPr>
        <w:rPr>
          <w:lang w:val="en-US"/>
        </w:rPr>
      </w:pPr>
      <w:r w:rsidRPr="009E2AAF">
        <w:rPr>
          <w:lang w:val="en-US"/>
        </w:rPr>
        <w:t>FFS: inter-band CA.</w:t>
      </w:r>
    </w:p>
    <w:p w14:paraId="4A5CF2B3" w14:textId="71AD8AB5" w:rsidR="00F7173E" w:rsidRDefault="00AB1EFB" w:rsidP="009E2AAF">
      <w:pPr>
        <w:numPr>
          <w:ilvl w:val="0"/>
          <w:numId w:val="21"/>
        </w:numPr>
        <w:rPr>
          <w:lang w:val="en-US"/>
        </w:rPr>
      </w:pPr>
      <w:r w:rsidRPr="009E2AAF">
        <w:rPr>
          <w:lang w:val="en-US"/>
        </w:rPr>
        <w:t xml:space="preserve">Transmission of PRACH or SR (on PUCCH) if any, is up to UE implementation. </w:t>
      </w:r>
    </w:p>
    <w:p w14:paraId="29AF3452" w14:textId="77777777" w:rsidR="009B5C00" w:rsidRPr="009E2AAF" w:rsidRDefault="009B5C00" w:rsidP="009B5C00">
      <w:pPr>
        <w:ind w:left="360"/>
        <w:rPr>
          <w:lang w:val="en-US"/>
        </w:rPr>
      </w:pPr>
    </w:p>
    <w:p w14:paraId="78F05A15" w14:textId="33C87239" w:rsidR="009E2AAF" w:rsidRDefault="009E2AAF" w:rsidP="009E2AAF">
      <w:pPr>
        <w:rPr>
          <w:lang w:val="en-US"/>
        </w:rPr>
      </w:pPr>
      <w:r w:rsidRPr="0055221C">
        <w:rPr>
          <w:b/>
          <w:u w:val="single"/>
          <w:lang w:val="en-US"/>
        </w:rPr>
        <w:t>Proposal 1:</w:t>
      </w:r>
      <w:r>
        <w:rPr>
          <w:lang w:val="en-US"/>
        </w:rPr>
        <w:t xml:space="preserve"> For all cases </w:t>
      </w:r>
      <w:r w:rsidR="00505136">
        <w:rPr>
          <w:lang w:val="en-US"/>
        </w:rPr>
        <w:t xml:space="preserve">with </w:t>
      </w:r>
      <w:r>
        <w:rPr>
          <w:lang w:val="en-US"/>
        </w:rPr>
        <w:t xml:space="preserve">PRACH </w:t>
      </w:r>
      <w:r w:rsidR="00505136">
        <w:rPr>
          <w:lang w:val="en-US"/>
        </w:rPr>
        <w:t>as one of the channels (</w:t>
      </w:r>
      <w:r w:rsidR="0055221C">
        <w:rPr>
          <w:lang w:val="en-US"/>
        </w:rPr>
        <w:t>cases 6,9 and 12)</w:t>
      </w:r>
      <w:r w:rsidR="00505136">
        <w:rPr>
          <w:lang w:val="en-US"/>
        </w:rPr>
        <w:t xml:space="preserve">, the transient period shall be placed in the gap before </w:t>
      </w:r>
      <w:r w:rsidR="006C21BC">
        <w:rPr>
          <w:lang w:val="en-US"/>
        </w:rPr>
        <w:t>or</w:t>
      </w:r>
      <w:r w:rsidR="00505136">
        <w:rPr>
          <w:lang w:val="en-US"/>
        </w:rPr>
        <w:t xml:space="preserve"> after PRACH. </w:t>
      </w:r>
    </w:p>
    <w:p w14:paraId="5C04D260" w14:textId="5BBD5909" w:rsidR="00AD37B7" w:rsidRDefault="00AD37B7" w:rsidP="00AD37B7">
      <w:pPr>
        <w:pStyle w:val="Heading2"/>
        <w:rPr>
          <w:lang w:val="en-US"/>
        </w:rPr>
      </w:pPr>
      <w:r>
        <w:rPr>
          <w:lang w:val="en-US"/>
        </w:rPr>
        <w:t>Priority rules</w:t>
      </w:r>
    </w:p>
    <w:p w14:paraId="0A0D8929" w14:textId="0EE5D78C" w:rsidR="00201758" w:rsidRDefault="00201758" w:rsidP="00201758">
      <w:pPr>
        <w:rPr>
          <w:lang w:val="en-US"/>
        </w:rPr>
      </w:pPr>
      <w:r w:rsidRPr="00201758">
        <w:rPr>
          <w:b/>
          <w:u w:val="single"/>
          <w:lang w:val="en-US"/>
        </w:rPr>
        <w:t xml:space="preserve">Proposal 2: </w:t>
      </w:r>
      <w:r w:rsidR="00366914">
        <w:rPr>
          <w:lang w:val="en-US"/>
        </w:rPr>
        <w:t>Rest of the</w:t>
      </w:r>
      <w:r>
        <w:rPr>
          <w:lang w:val="en-US"/>
        </w:rPr>
        <w:t xml:space="preserve"> channels shall be labeled as Short or Long based on the number of symbols as shown below. </w:t>
      </w:r>
    </w:p>
    <w:tbl>
      <w:tblPr>
        <w:tblStyle w:val="GridTable1Light"/>
        <w:tblW w:w="3092" w:type="dxa"/>
        <w:jc w:val="center"/>
        <w:tblLook w:val="0420" w:firstRow="1" w:lastRow="0" w:firstColumn="0" w:lastColumn="0" w:noHBand="0" w:noVBand="1"/>
      </w:tblPr>
      <w:tblGrid>
        <w:gridCol w:w="1546"/>
        <w:gridCol w:w="1546"/>
      </w:tblGrid>
      <w:tr w:rsidR="00201758" w:rsidRPr="00201758" w14:paraId="5E8229C1" w14:textId="77777777" w:rsidTr="009757F9">
        <w:trPr>
          <w:cnfStyle w:val="100000000000" w:firstRow="1" w:lastRow="0" w:firstColumn="0" w:lastColumn="0" w:oddVBand="0" w:evenVBand="0" w:oddHBand="0" w:evenHBand="0" w:firstRowFirstColumn="0" w:firstRowLastColumn="0" w:lastRowFirstColumn="0" w:lastRowLastColumn="0"/>
          <w:trHeight w:val="153"/>
          <w:jc w:val="center"/>
        </w:trPr>
        <w:tc>
          <w:tcPr>
            <w:tcW w:w="1546" w:type="dxa"/>
            <w:shd w:val="clear" w:color="auto" w:fill="8EAADB" w:themeFill="accent1" w:themeFillTint="99"/>
            <w:vAlign w:val="center"/>
            <w:hideMark/>
          </w:tcPr>
          <w:p w14:paraId="43A37ED2" w14:textId="77777777" w:rsidR="00201758" w:rsidRPr="00201758" w:rsidRDefault="00201758" w:rsidP="009757F9">
            <w:pPr>
              <w:jc w:val="center"/>
              <w:rPr>
                <w:sz w:val="18"/>
                <w:lang w:val="en-US"/>
              </w:rPr>
            </w:pPr>
            <w:r w:rsidRPr="00201758">
              <w:rPr>
                <w:sz w:val="18"/>
                <w:lang w:val="en-US"/>
              </w:rPr>
              <w:t>Label</w:t>
            </w:r>
          </w:p>
        </w:tc>
        <w:tc>
          <w:tcPr>
            <w:tcW w:w="1546" w:type="dxa"/>
            <w:shd w:val="clear" w:color="auto" w:fill="8EAADB" w:themeFill="accent1" w:themeFillTint="99"/>
            <w:vAlign w:val="center"/>
            <w:hideMark/>
          </w:tcPr>
          <w:p w14:paraId="72450FF5" w14:textId="77777777" w:rsidR="00201758" w:rsidRPr="00201758" w:rsidRDefault="00201758" w:rsidP="009757F9">
            <w:pPr>
              <w:jc w:val="center"/>
              <w:rPr>
                <w:sz w:val="18"/>
                <w:lang w:val="en-US"/>
              </w:rPr>
            </w:pPr>
            <w:r w:rsidRPr="00201758">
              <w:rPr>
                <w:sz w:val="18"/>
                <w:lang w:val="en-US"/>
              </w:rPr>
              <w:t># of symbols</w:t>
            </w:r>
          </w:p>
        </w:tc>
      </w:tr>
      <w:tr w:rsidR="00201758" w:rsidRPr="00201758" w14:paraId="7FDCFF4E" w14:textId="77777777" w:rsidTr="009757F9">
        <w:trPr>
          <w:trHeight w:val="153"/>
          <w:jc w:val="center"/>
        </w:trPr>
        <w:tc>
          <w:tcPr>
            <w:tcW w:w="1546" w:type="dxa"/>
            <w:vAlign w:val="center"/>
            <w:hideMark/>
          </w:tcPr>
          <w:p w14:paraId="4288C5C7" w14:textId="77777777" w:rsidR="00201758" w:rsidRPr="00201758" w:rsidRDefault="00201758" w:rsidP="009757F9">
            <w:pPr>
              <w:jc w:val="center"/>
              <w:rPr>
                <w:sz w:val="18"/>
                <w:lang w:val="en-US"/>
              </w:rPr>
            </w:pPr>
            <w:r w:rsidRPr="00201758">
              <w:rPr>
                <w:sz w:val="18"/>
                <w:lang w:val="en-US"/>
              </w:rPr>
              <w:t>Short</w:t>
            </w:r>
          </w:p>
        </w:tc>
        <w:tc>
          <w:tcPr>
            <w:tcW w:w="1546" w:type="dxa"/>
            <w:vAlign w:val="center"/>
            <w:hideMark/>
          </w:tcPr>
          <w:p w14:paraId="14183604" w14:textId="77777777" w:rsidR="00201758" w:rsidRPr="00201758" w:rsidRDefault="00201758" w:rsidP="009757F9">
            <w:pPr>
              <w:jc w:val="center"/>
              <w:rPr>
                <w:sz w:val="18"/>
                <w:lang w:val="en-US"/>
              </w:rPr>
            </w:pPr>
            <w:r w:rsidRPr="00201758">
              <w:rPr>
                <w:sz w:val="18"/>
                <w:lang w:val="en-US"/>
              </w:rPr>
              <w:t>&lt; 3</w:t>
            </w:r>
          </w:p>
        </w:tc>
      </w:tr>
      <w:tr w:rsidR="00201758" w:rsidRPr="00201758" w14:paraId="384CB925" w14:textId="77777777" w:rsidTr="009757F9">
        <w:trPr>
          <w:trHeight w:val="20"/>
          <w:jc w:val="center"/>
        </w:trPr>
        <w:tc>
          <w:tcPr>
            <w:tcW w:w="1546" w:type="dxa"/>
            <w:vAlign w:val="center"/>
            <w:hideMark/>
          </w:tcPr>
          <w:p w14:paraId="5C3B5AF4" w14:textId="77777777" w:rsidR="00201758" w:rsidRPr="00201758" w:rsidRDefault="00201758" w:rsidP="009757F9">
            <w:pPr>
              <w:jc w:val="center"/>
              <w:rPr>
                <w:sz w:val="18"/>
                <w:lang w:val="en-US"/>
              </w:rPr>
            </w:pPr>
            <w:r w:rsidRPr="00201758">
              <w:rPr>
                <w:sz w:val="18"/>
                <w:lang w:val="en-US"/>
              </w:rPr>
              <w:t>Long</w:t>
            </w:r>
          </w:p>
        </w:tc>
        <w:tc>
          <w:tcPr>
            <w:tcW w:w="1546" w:type="dxa"/>
            <w:vAlign w:val="center"/>
            <w:hideMark/>
          </w:tcPr>
          <w:p w14:paraId="6C1D3A26" w14:textId="77777777" w:rsidR="00201758" w:rsidRPr="00201758" w:rsidRDefault="00201758" w:rsidP="009757F9">
            <w:pPr>
              <w:jc w:val="center"/>
              <w:rPr>
                <w:sz w:val="18"/>
                <w:lang w:val="en-US"/>
              </w:rPr>
            </w:pPr>
            <w:r w:rsidRPr="00201758">
              <w:rPr>
                <w:sz w:val="18"/>
                <w:lang w:val="en-US"/>
              </w:rPr>
              <w:t>≥3</w:t>
            </w:r>
          </w:p>
        </w:tc>
      </w:tr>
    </w:tbl>
    <w:p w14:paraId="6A7B7722" w14:textId="77777777" w:rsidR="009757F9" w:rsidRDefault="009757F9" w:rsidP="00201758">
      <w:pPr>
        <w:rPr>
          <w:lang w:val="en-US"/>
        </w:rPr>
      </w:pPr>
    </w:p>
    <w:p w14:paraId="59F4A7AC" w14:textId="12D08718" w:rsidR="00201758" w:rsidRDefault="009757F9" w:rsidP="00201758">
      <w:pPr>
        <w:rPr>
          <w:lang w:val="en-US"/>
        </w:rPr>
      </w:pPr>
      <w:r w:rsidRPr="009757F9">
        <w:rPr>
          <w:b/>
          <w:u w:val="single"/>
          <w:lang w:val="en-US"/>
        </w:rPr>
        <w:t>Proposal 3:</w:t>
      </w:r>
      <w:r>
        <w:rPr>
          <w:lang w:val="en-US"/>
        </w:rPr>
        <w:t xml:space="preserve"> Short length is given a higher priority over </w:t>
      </w:r>
      <w:r w:rsidR="00A020CA">
        <w:rPr>
          <w:lang w:val="en-US"/>
        </w:rPr>
        <w:t>L</w:t>
      </w:r>
      <w:r>
        <w:rPr>
          <w:lang w:val="en-US"/>
        </w:rPr>
        <w:t xml:space="preserve">ong for the same channel. </w:t>
      </w:r>
    </w:p>
    <w:p w14:paraId="294CF490" w14:textId="6D77CBA3" w:rsidR="009757F9" w:rsidRDefault="002B1F75" w:rsidP="00201758">
      <w:pPr>
        <w:rPr>
          <w:lang w:val="en-US"/>
        </w:rPr>
      </w:pPr>
      <w:r w:rsidRPr="00361226">
        <w:rPr>
          <w:b/>
          <w:u w:val="single"/>
          <w:lang w:val="en-US"/>
        </w:rPr>
        <w:t>Proposal 4:</w:t>
      </w:r>
      <w:r>
        <w:rPr>
          <w:lang w:val="en-US"/>
        </w:rPr>
        <w:t xml:space="preserve"> The following priority is then given to each channel based on its </w:t>
      </w:r>
      <w:r w:rsidR="002D4173">
        <w:rPr>
          <w:lang w:val="en-US"/>
        </w:rPr>
        <w:t>type</w:t>
      </w:r>
      <w:r>
        <w:rPr>
          <w:lang w:val="en-US"/>
        </w:rPr>
        <w:t xml:space="preserve"> and length. </w:t>
      </w:r>
      <w:r w:rsidR="00B55F5A">
        <w:rPr>
          <w:lang w:val="en-US"/>
        </w:rPr>
        <w:t xml:space="preserve">A lower number is a higher priority. </w:t>
      </w:r>
    </w:p>
    <w:p w14:paraId="3B304764" w14:textId="3814F028" w:rsidR="00361226" w:rsidRPr="00361226" w:rsidRDefault="00361226" w:rsidP="00361226">
      <w:pPr>
        <w:jc w:val="center"/>
        <w:rPr>
          <w:b/>
          <w:lang w:val="en-US"/>
        </w:rPr>
      </w:pPr>
      <w:r w:rsidRPr="00361226">
        <w:rPr>
          <w:b/>
          <w:lang w:val="en-US"/>
        </w:rPr>
        <w:t>Option 1</w:t>
      </w:r>
      <w:r w:rsidR="00760622">
        <w:rPr>
          <w:b/>
          <w:lang w:val="en-US"/>
        </w:rPr>
        <w:t xml:space="preserve"> (</w:t>
      </w:r>
      <w:r w:rsidR="00760622" w:rsidRPr="00760622">
        <w:rPr>
          <w:b/>
          <w:color w:val="538135" w:themeColor="accent6" w:themeShade="BF"/>
          <w:lang w:val="en-US"/>
        </w:rPr>
        <w:t>Preferred</w:t>
      </w:r>
      <w:r w:rsidR="00760622">
        <w:rPr>
          <w:b/>
          <w:lang w:val="en-US"/>
        </w:rPr>
        <w:t>)</w:t>
      </w:r>
      <w:r w:rsidRPr="00361226">
        <w:rPr>
          <w:b/>
          <w:lang w:val="en-US"/>
        </w:rPr>
        <w:t>:</w:t>
      </w:r>
    </w:p>
    <w:tbl>
      <w:tblPr>
        <w:tblStyle w:val="GridTable1Light"/>
        <w:tblW w:w="6606" w:type="dxa"/>
        <w:jc w:val="center"/>
        <w:tblLook w:val="0420" w:firstRow="1" w:lastRow="0" w:firstColumn="0" w:lastColumn="0" w:noHBand="0" w:noVBand="1"/>
      </w:tblPr>
      <w:tblGrid>
        <w:gridCol w:w="2202"/>
        <w:gridCol w:w="2202"/>
        <w:gridCol w:w="2202"/>
      </w:tblGrid>
      <w:tr w:rsidR="00361226" w:rsidRPr="002B1F75" w14:paraId="6B806B09" w14:textId="77777777" w:rsidTr="00534DA5">
        <w:trPr>
          <w:cnfStyle w:val="100000000000" w:firstRow="1" w:lastRow="0" w:firstColumn="0" w:lastColumn="0" w:oddVBand="0" w:evenVBand="0" w:oddHBand="0" w:evenHBand="0" w:firstRowFirstColumn="0" w:firstRowLastColumn="0" w:lastRowFirstColumn="0" w:lastRowLastColumn="0"/>
          <w:trHeight w:val="61"/>
          <w:jc w:val="center"/>
        </w:trPr>
        <w:tc>
          <w:tcPr>
            <w:tcW w:w="2202" w:type="dxa"/>
            <w:shd w:val="clear" w:color="auto" w:fill="8EAADB" w:themeFill="accent1" w:themeFillTint="99"/>
            <w:vAlign w:val="center"/>
            <w:hideMark/>
          </w:tcPr>
          <w:p w14:paraId="0F5EBCB1" w14:textId="77777777" w:rsidR="002B1F75" w:rsidRPr="002B1F75" w:rsidRDefault="002B1F75" w:rsidP="002B1F75">
            <w:pPr>
              <w:jc w:val="center"/>
              <w:rPr>
                <w:lang w:val="en-US"/>
              </w:rPr>
            </w:pPr>
            <w:r w:rsidRPr="002B1F75">
              <w:rPr>
                <w:lang w:val="en-US"/>
              </w:rPr>
              <w:t>Channel/length</w:t>
            </w:r>
          </w:p>
        </w:tc>
        <w:tc>
          <w:tcPr>
            <w:tcW w:w="2202" w:type="dxa"/>
            <w:shd w:val="clear" w:color="auto" w:fill="8EAADB" w:themeFill="accent1" w:themeFillTint="99"/>
            <w:vAlign w:val="center"/>
            <w:hideMark/>
          </w:tcPr>
          <w:p w14:paraId="40797D9C" w14:textId="77777777" w:rsidR="002B1F75" w:rsidRPr="002B1F75" w:rsidRDefault="002B1F75" w:rsidP="002B1F75">
            <w:pPr>
              <w:jc w:val="center"/>
              <w:rPr>
                <w:lang w:val="en-US"/>
              </w:rPr>
            </w:pPr>
            <w:r w:rsidRPr="002B1F75">
              <w:rPr>
                <w:lang w:val="en-US"/>
              </w:rPr>
              <w:t>Short</w:t>
            </w:r>
          </w:p>
        </w:tc>
        <w:tc>
          <w:tcPr>
            <w:tcW w:w="2202" w:type="dxa"/>
            <w:shd w:val="clear" w:color="auto" w:fill="8EAADB" w:themeFill="accent1" w:themeFillTint="99"/>
            <w:vAlign w:val="center"/>
            <w:hideMark/>
          </w:tcPr>
          <w:p w14:paraId="0FD4A311" w14:textId="77777777" w:rsidR="002B1F75" w:rsidRPr="002B1F75" w:rsidRDefault="002B1F75" w:rsidP="002B1F75">
            <w:pPr>
              <w:jc w:val="center"/>
              <w:rPr>
                <w:lang w:val="en-US"/>
              </w:rPr>
            </w:pPr>
            <w:r w:rsidRPr="002B1F75">
              <w:rPr>
                <w:lang w:val="en-US"/>
              </w:rPr>
              <w:t>Long</w:t>
            </w:r>
          </w:p>
        </w:tc>
      </w:tr>
      <w:tr w:rsidR="002B1F75" w:rsidRPr="002B1F75" w14:paraId="4F3661BC" w14:textId="77777777" w:rsidTr="00534DA5">
        <w:trPr>
          <w:trHeight w:val="61"/>
          <w:jc w:val="center"/>
        </w:trPr>
        <w:tc>
          <w:tcPr>
            <w:tcW w:w="2202" w:type="dxa"/>
            <w:vAlign w:val="center"/>
            <w:hideMark/>
          </w:tcPr>
          <w:p w14:paraId="38972A63" w14:textId="77777777" w:rsidR="002B1F75" w:rsidRPr="002B1F75" w:rsidRDefault="002B1F75" w:rsidP="002B1F75">
            <w:pPr>
              <w:jc w:val="center"/>
              <w:rPr>
                <w:lang w:val="en-US"/>
              </w:rPr>
            </w:pPr>
            <w:r w:rsidRPr="002B1F75">
              <w:rPr>
                <w:lang w:val="en-US"/>
              </w:rPr>
              <w:t>PUCCH</w:t>
            </w:r>
          </w:p>
        </w:tc>
        <w:tc>
          <w:tcPr>
            <w:tcW w:w="2202" w:type="dxa"/>
            <w:vAlign w:val="center"/>
            <w:hideMark/>
          </w:tcPr>
          <w:p w14:paraId="1A41E405" w14:textId="77777777" w:rsidR="002B1F75" w:rsidRPr="002B1F75" w:rsidRDefault="002B1F75" w:rsidP="002B1F75">
            <w:pPr>
              <w:jc w:val="center"/>
              <w:rPr>
                <w:lang w:val="en-US"/>
              </w:rPr>
            </w:pPr>
            <w:r w:rsidRPr="002B1F75">
              <w:rPr>
                <w:lang w:val="en-US"/>
              </w:rPr>
              <w:t>1</w:t>
            </w:r>
          </w:p>
        </w:tc>
        <w:tc>
          <w:tcPr>
            <w:tcW w:w="2202" w:type="dxa"/>
            <w:vAlign w:val="center"/>
            <w:hideMark/>
          </w:tcPr>
          <w:p w14:paraId="6CD5554D" w14:textId="77777777" w:rsidR="002B1F75" w:rsidRPr="002B1F75" w:rsidRDefault="002B1F75" w:rsidP="002B1F75">
            <w:pPr>
              <w:jc w:val="center"/>
              <w:rPr>
                <w:lang w:val="en-US"/>
              </w:rPr>
            </w:pPr>
            <w:r w:rsidRPr="002B1F75">
              <w:rPr>
                <w:lang w:val="en-US"/>
              </w:rPr>
              <w:t>2</w:t>
            </w:r>
          </w:p>
        </w:tc>
      </w:tr>
      <w:tr w:rsidR="002B1F75" w:rsidRPr="002B1F75" w14:paraId="25233926" w14:textId="77777777" w:rsidTr="00534DA5">
        <w:trPr>
          <w:trHeight w:val="61"/>
          <w:jc w:val="center"/>
        </w:trPr>
        <w:tc>
          <w:tcPr>
            <w:tcW w:w="2202" w:type="dxa"/>
            <w:vAlign w:val="center"/>
            <w:hideMark/>
          </w:tcPr>
          <w:p w14:paraId="74503F63" w14:textId="21B5ADAA" w:rsidR="002B1F75" w:rsidRPr="002B1F75" w:rsidRDefault="002B1F75" w:rsidP="002B1F75">
            <w:pPr>
              <w:jc w:val="center"/>
              <w:rPr>
                <w:lang w:val="en-US"/>
              </w:rPr>
            </w:pPr>
            <w:r w:rsidRPr="002B1F75">
              <w:rPr>
                <w:lang w:val="en-US"/>
              </w:rPr>
              <w:t>PUSCH</w:t>
            </w:r>
            <w:r w:rsidR="00534DA5">
              <w:rPr>
                <w:lang w:val="en-US"/>
              </w:rPr>
              <w:t xml:space="preserve"> with UCI</w:t>
            </w:r>
          </w:p>
        </w:tc>
        <w:tc>
          <w:tcPr>
            <w:tcW w:w="2202" w:type="dxa"/>
            <w:vAlign w:val="center"/>
          </w:tcPr>
          <w:p w14:paraId="459CADDA" w14:textId="32E784C7" w:rsidR="002B1F75" w:rsidRPr="002B1F75" w:rsidRDefault="00534DA5" w:rsidP="002B1F75">
            <w:pPr>
              <w:jc w:val="center"/>
              <w:rPr>
                <w:lang w:val="en-US"/>
              </w:rPr>
            </w:pPr>
            <w:r>
              <w:rPr>
                <w:lang w:val="en-US"/>
              </w:rPr>
              <w:t>1</w:t>
            </w:r>
          </w:p>
        </w:tc>
        <w:tc>
          <w:tcPr>
            <w:tcW w:w="2202" w:type="dxa"/>
            <w:vAlign w:val="center"/>
          </w:tcPr>
          <w:p w14:paraId="26C66BD3" w14:textId="76DD908B" w:rsidR="002B1F75" w:rsidRPr="002B1F75" w:rsidRDefault="00534DA5" w:rsidP="002B1F75">
            <w:pPr>
              <w:jc w:val="center"/>
              <w:rPr>
                <w:lang w:val="en-US"/>
              </w:rPr>
            </w:pPr>
            <w:r>
              <w:rPr>
                <w:lang w:val="en-US"/>
              </w:rPr>
              <w:t>2</w:t>
            </w:r>
          </w:p>
        </w:tc>
      </w:tr>
      <w:tr w:rsidR="00534DA5" w:rsidRPr="002B1F75" w14:paraId="1E954BB7" w14:textId="77777777" w:rsidTr="00534DA5">
        <w:trPr>
          <w:trHeight w:val="61"/>
          <w:jc w:val="center"/>
        </w:trPr>
        <w:tc>
          <w:tcPr>
            <w:tcW w:w="2202" w:type="dxa"/>
            <w:vAlign w:val="center"/>
          </w:tcPr>
          <w:p w14:paraId="2C71E800" w14:textId="6414CB0B" w:rsidR="00534DA5" w:rsidRPr="002B1F75" w:rsidRDefault="00534DA5" w:rsidP="00534DA5">
            <w:pPr>
              <w:jc w:val="center"/>
              <w:rPr>
                <w:lang w:val="en-US"/>
              </w:rPr>
            </w:pPr>
            <w:r>
              <w:rPr>
                <w:lang w:val="en-US"/>
              </w:rPr>
              <w:t>PUSCH w/o UCI</w:t>
            </w:r>
          </w:p>
        </w:tc>
        <w:tc>
          <w:tcPr>
            <w:tcW w:w="2202" w:type="dxa"/>
            <w:vAlign w:val="center"/>
          </w:tcPr>
          <w:p w14:paraId="28DE2331" w14:textId="2C59D6B5" w:rsidR="00534DA5" w:rsidRPr="002B1F75" w:rsidRDefault="00534DA5" w:rsidP="00534DA5">
            <w:pPr>
              <w:jc w:val="center"/>
              <w:rPr>
                <w:lang w:val="en-US"/>
              </w:rPr>
            </w:pPr>
            <w:r w:rsidRPr="002B1F75">
              <w:rPr>
                <w:lang w:val="en-US"/>
              </w:rPr>
              <w:t>3</w:t>
            </w:r>
          </w:p>
        </w:tc>
        <w:tc>
          <w:tcPr>
            <w:tcW w:w="2202" w:type="dxa"/>
            <w:vAlign w:val="center"/>
          </w:tcPr>
          <w:p w14:paraId="6CF8C472" w14:textId="0D8E9B46" w:rsidR="00534DA5" w:rsidRPr="002B1F75" w:rsidRDefault="00534DA5" w:rsidP="00534DA5">
            <w:pPr>
              <w:jc w:val="center"/>
              <w:rPr>
                <w:lang w:val="en-US"/>
              </w:rPr>
            </w:pPr>
            <w:r w:rsidRPr="002B1F75">
              <w:rPr>
                <w:lang w:val="en-US"/>
              </w:rPr>
              <w:t>5</w:t>
            </w:r>
          </w:p>
        </w:tc>
      </w:tr>
      <w:tr w:rsidR="002B1F75" w:rsidRPr="002B1F75" w14:paraId="2CADB620" w14:textId="77777777" w:rsidTr="00534DA5">
        <w:trPr>
          <w:trHeight w:val="61"/>
          <w:jc w:val="center"/>
        </w:trPr>
        <w:tc>
          <w:tcPr>
            <w:tcW w:w="2202" w:type="dxa"/>
            <w:vAlign w:val="center"/>
            <w:hideMark/>
          </w:tcPr>
          <w:p w14:paraId="535422D2" w14:textId="77777777" w:rsidR="002B1F75" w:rsidRPr="002B1F75" w:rsidRDefault="002B1F75" w:rsidP="002B1F75">
            <w:pPr>
              <w:jc w:val="center"/>
              <w:rPr>
                <w:lang w:val="en-US"/>
              </w:rPr>
            </w:pPr>
            <w:r w:rsidRPr="002B1F75">
              <w:rPr>
                <w:lang w:val="en-US"/>
              </w:rPr>
              <w:t>SRS</w:t>
            </w:r>
          </w:p>
        </w:tc>
        <w:tc>
          <w:tcPr>
            <w:tcW w:w="2202" w:type="dxa"/>
            <w:vAlign w:val="center"/>
            <w:hideMark/>
          </w:tcPr>
          <w:p w14:paraId="5DC8BF15" w14:textId="77777777" w:rsidR="002B1F75" w:rsidRPr="002B1F75" w:rsidRDefault="002B1F75" w:rsidP="002B1F75">
            <w:pPr>
              <w:jc w:val="center"/>
              <w:rPr>
                <w:lang w:val="en-US"/>
              </w:rPr>
            </w:pPr>
            <w:r w:rsidRPr="002B1F75">
              <w:rPr>
                <w:lang w:val="en-US"/>
              </w:rPr>
              <w:t>4</w:t>
            </w:r>
          </w:p>
        </w:tc>
        <w:tc>
          <w:tcPr>
            <w:tcW w:w="2202" w:type="dxa"/>
            <w:vAlign w:val="center"/>
            <w:hideMark/>
          </w:tcPr>
          <w:p w14:paraId="79577EF0" w14:textId="77777777" w:rsidR="002B1F75" w:rsidRPr="002B1F75" w:rsidRDefault="002B1F75" w:rsidP="002B1F75">
            <w:pPr>
              <w:jc w:val="center"/>
              <w:rPr>
                <w:lang w:val="en-US"/>
              </w:rPr>
            </w:pPr>
          </w:p>
        </w:tc>
      </w:tr>
    </w:tbl>
    <w:p w14:paraId="03F49FFB" w14:textId="77777777" w:rsidR="00361226" w:rsidRDefault="00361226" w:rsidP="00201758">
      <w:pPr>
        <w:rPr>
          <w:lang w:val="en-US"/>
        </w:rPr>
      </w:pPr>
    </w:p>
    <w:p w14:paraId="4B67990E" w14:textId="77777777" w:rsidR="00361226" w:rsidRDefault="00361226" w:rsidP="00201758">
      <w:pPr>
        <w:rPr>
          <w:lang w:val="en-US"/>
        </w:rPr>
      </w:pPr>
    </w:p>
    <w:p w14:paraId="7FF8B3B4" w14:textId="77777777" w:rsidR="00361226" w:rsidRDefault="00361226" w:rsidP="00201758">
      <w:pPr>
        <w:rPr>
          <w:lang w:val="en-US"/>
        </w:rPr>
      </w:pPr>
    </w:p>
    <w:p w14:paraId="0BD6AFDD" w14:textId="77777777" w:rsidR="00361226" w:rsidRDefault="00361226" w:rsidP="00201758">
      <w:pPr>
        <w:rPr>
          <w:lang w:val="en-US"/>
        </w:rPr>
      </w:pPr>
    </w:p>
    <w:p w14:paraId="220227BE" w14:textId="77777777" w:rsidR="00361226" w:rsidRDefault="00361226" w:rsidP="00201758">
      <w:pPr>
        <w:rPr>
          <w:lang w:val="en-US"/>
        </w:rPr>
      </w:pPr>
    </w:p>
    <w:p w14:paraId="40117852" w14:textId="6544449C" w:rsidR="002B1F75" w:rsidRPr="00361226" w:rsidRDefault="00361226" w:rsidP="00361226">
      <w:pPr>
        <w:jc w:val="center"/>
        <w:rPr>
          <w:b/>
          <w:lang w:val="en-US"/>
        </w:rPr>
      </w:pPr>
      <w:r w:rsidRPr="00361226">
        <w:rPr>
          <w:b/>
          <w:lang w:val="en-US"/>
        </w:rPr>
        <w:t>Option 2:</w:t>
      </w:r>
    </w:p>
    <w:tbl>
      <w:tblPr>
        <w:tblStyle w:val="GridTable1Light"/>
        <w:tblW w:w="6301" w:type="dxa"/>
        <w:jc w:val="center"/>
        <w:tblLook w:val="0420" w:firstRow="1" w:lastRow="0" w:firstColumn="0" w:lastColumn="0" w:noHBand="0" w:noVBand="1"/>
      </w:tblPr>
      <w:tblGrid>
        <w:gridCol w:w="2322"/>
        <w:gridCol w:w="1993"/>
        <w:gridCol w:w="1986"/>
      </w:tblGrid>
      <w:tr w:rsidR="00E56E39" w:rsidRPr="00361226" w14:paraId="3B0E8122" w14:textId="77777777" w:rsidTr="00E56E39">
        <w:trPr>
          <w:cnfStyle w:val="100000000000" w:firstRow="1" w:lastRow="0" w:firstColumn="0" w:lastColumn="0" w:oddVBand="0" w:evenVBand="0" w:oddHBand="0" w:evenHBand="0" w:firstRowFirstColumn="0" w:firstRowLastColumn="0" w:lastRowFirstColumn="0" w:lastRowLastColumn="0"/>
          <w:trHeight w:val="379"/>
          <w:jc w:val="center"/>
        </w:trPr>
        <w:tc>
          <w:tcPr>
            <w:tcW w:w="2322" w:type="dxa"/>
            <w:shd w:val="clear" w:color="auto" w:fill="8EAADB" w:themeFill="accent1" w:themeFillTint="99"/>
            <w:vAlign w:val="center"/>
            <w:hideMark/>
          </w:tcPr>
          <w:p w14:paraId="1823F578" w14:textId="77777777" w:rsidR="00361226" w:rsidRPr="00361226" w:rsidRDefault="00361226" w:rsidP="004F0331">
            <w:pPr>
              <w:jc w:val="center"/>
              <w:rPr>
                <w:lang w:val="en-US"/>
              </w:rPr>
            </w:pPr>
            <w:r w:rsidRPr="00361226">
              <w:rPr>
                <w:lang w:val="en-US"/>
              </w:rPr>
              <w:t>Channel/length</w:t>
            </w:r>
          </w:p>
        </w:tc>
        <w:tc>
          <w:tcPr>
            <w:tcW w:w="1993" w:type="dxa"/>
            <w:shd w:val="clear" w:color="auto" w:fill="8EAADB" w:themeFill="accent1" w:themeFillTint="99"/>
            <w:vAlign w:val="center"/>
            <w:hideMark/>
          </w:tcPr>
          <w:p w14:paraId="368CCCC5" w14:textId="77777777" w:rsidR="00361226" w:rsidRPr="00361226" w:rsidRDefault="00361226" w:rsidP="004F0331">
            <w:pPr>
              <w:jc w:val="center"/>
              <w:rPr>
                <w:lang w:val="en-US"/>
              </w:rPr>
            </w:pPr>
            <w:r w:rsidRPr="00361226">
              <w:rPr>
                <w:lang w:val="en-US"/>
              </w:rPr>
              <w:t>Short</w:t>
            </w:r>
          </w:p>
        </w:tc>
        <w:tc>
          <w:tcPr>
            <w:tcW w:w="1986" w:type="dxa"/>
            <w:shd w:val="clear" w:color="auto" w:fill="8EAADB" w:themeFill="accent1" w:themeFillTint="99"/>
            <w:vAlign w:val="center"/>
            <w:hideMark/>
          </w:tcPr>
          <w:p w14:paraId="529862AE" w14:textId="77777777" w:rsidR="00361226" w:rsidRPr="00361226" w:rsidRDefault="00361226" w:rsidP="004F0331">
            <w:pPr>
              <w:jc w:val="center"/>
              <w:rPr>
                <w:lang w:val="en-US"/>
              </w:rPr>
            </w:pPr>
            <w:r w:rsidRPr="00361226">
              <w:rPr>
                <w:lang w:val="en-US"/>
              </w:rPr>
              <w:t>Long</w:t>
            </w:r>
          </w:p>
        </w:tc>
      </w:tr>
      <w:tr w:rsidR="00361226" w:rsidRPr="00361226" w14:paraId="44045529" w14:textId="77777777" w:rsidTr="00E56E39">
        <w:trPr>
          <w:trHeight w:val="379"/>
          <w:jc w:val="center"/>
        </w:trPr>
        <w:tc>
          <w:tcPr>
            <w:tcW w:w="2322" w:type="dxa"/>
            <w:vAlign w:val="center"/>
            <w:hideMark/>
          </w:tcPr>
          <w:p w14:paraId="367CB99D" w14:textId="77777777" w:rsidR="00361226" w:rsidRPr="00361226" w:rsidRDefault="00361226" w:rsidP="004F0331">
            <w:pPr>
              <w:jc w:val="center"/>
              <w:rPr>
                <w:lang w:val="en-US"/>
              </w:rPr>
            </w:pPr>
            <w:r w:rsidRPr="00361226">
              <w:rPr>
                <w:lang w:val="en-US"/>
              </w:rPr>
              <w:t>PUCCH</w:t>
            </w:r>
          </w:p>
        </w:tc>
        <w:tc>
          <w:tcPr>
            <w:tcW w:w="1993" w:type="dxa"/>
            <w:vAlign w:val="center"/>
            <w:hideMark/>
          </w:tcPr>
          <w:p w14:paraId="69E981B7" w14:textId="77777777" w:rsidR="00361226" w:rsidRPr="00361226" w:rsidRDefault="00361226" w:rsidP="004F0331">
            <w:pPr>
              <w:jc w:val="center"/>
              <w:rPr>
                <w:lang w:val="en-US"/>
              </w:rPr>
            </w:pPr>
            <w:r w:rsidRPr="00361226">
              <w:rPr>
                <w:lang w:val="en-US"/>
              </w:rPr>
              <w:t>1</w:t>
            </w:r>
          </w:p>
        </w:tc>
        <w:tc>
          <w:tcPr>
            <w:tcW w:w="1986" w:type="dxa"/>
            <w:vAlign w:val="center"/>
            <w:hideMark/>
          </w:tcPr>
          <w:p w14:paraId="3E2246D6" w14:textId="77777777" w:rsidR="00361226" w:rsidRPr="00361226" w:rsidRDefault="00361226" w:rsidP="004F0331">
            <w:pPr>
              <w:jc w:val="center"/>
              <w:rPr>
                <w:lang w:val="en-US"/>
              </w:rPr>
            </w:pPr>
            <w:r w:rsidRPr="00361226">
              <w:rPr>
                <w:lang w:val="en-US"/>
              </w:rPr>
              <w:t>2</w:t>
            </w:r>
          </w:p>
        </w:tc>
      </w:tr>
      <w:tr w:rsidR="00D14623" w:rsidRPr="00361226" w14:paraId="4434B3AB" w14:textId="77777777" w:rsidTr="00E56E39">
        <w:trPr>
          <w:trHeight w:val="379"/>
          <w:jc w:val="center"/>
        </w:trPr>
        <w:tc>
          <w:tcPr>
            <w:tcW w:w="2322" w:type="dxa"/>
            <w:vAlign w:val="center"/>
          </w:tcPr>
          <w:p w14:paraId="1D920B39" w14:textId="51BD2B9E" w:rsidR="00D14623" w:rsidRPr="00361226" w:rsidRDefault="00D14623" w:rsidP="00D14623">
            <w:pPr>
              <w:jc w:val="center"/>
              <w:rPr>
                <w:lang w:val="en-US"/>
              </w:rPr>
            </w:pPr>
            <w:r w:rsidRPr="002B1F75">
              <w:rPr>
                <w:lang w:val="en-US"/>
              </w:rPr>
              <w:t>PUSCH</w:t>
            </w:r>
            <w:r>
              <w:rPr>
                <w:lang w:val="en-US"/>
              </w:rPr>
              <w:t xml:space="preserve"> with UCI</w:t>
            </w:r>
          </w:p>
        </w:tc>
        <w:tc>
          <w:tcPr>
            <w:tcW w:w="1993" w:type="dxa"/>
            <w:vAlign w:val="center"/>
          </w:tcPr>
          <w:p w14:paraId="06C53D43" w14:textId="75DA0F00" w:rsidR="00D14623" w:rsidRPr="00361226" w:rsidRDefault="00D14623" w:rsidP="00D14623">
            <w:pPr>
              <w:jc w:val="center"/>
              <w:rPr>
                <w:lang w:val="en-US"/>
              </w:rPr>
            </w:pPr>
            <w:r w:rsidRPr="00361226">
              <w:rPr>
                <w:lang w:val="en-US"/>
              </w:rPr>
              <w:t>1</w:t>
            </w:r>
          </w:p>
        </w:tc>
        <w:tc>
          <w:tcPr>
            <w:tcW w:w="1986" w:type="dxa"/>
            <w:vAlign w:val="center"/>
          </w:tcPr>
          <w:p w14:paraId="57CBE59E" w14:textId="497E7094" w:rsidR="00D14623" w:rsidRPr="00361226" w:rsidRDefault="00D14623" w:rsidP="00D14623">
            <w:pPr>
              <w:jc w:val="center"/>
              <w:rPr>
                <w:lang w:val="en-US"/>
              </w:rPr>
            </w:pPr>
            <w:r w:rsidRPr="00361226">
              <w:rPr>
                <w:lang w:val="en-US"/>
              </w:rPr>
              <w:t>2</w:t>
            </w:r>
          </w:p>
        </w:tc>
      </w:tr>
      <w:tr w:rsidR="00E56E39" w:rsidRPr="00361226" w14:paraId="56008150" w14:textId="77777777" w:rsidTr="00E56E39">
        <w:trPr>
          <w:trHeight w:val="379"/>
          <w:jc w:val="center"/>
        </w:trPr>
        <w:tc>
          <w:tcPr>
            <w:tcW w:w="2322" w:type="dxa"/>
            <w:vAlign w:val="center"/>
            <w:hideMark/>
          </w:tcPr>
          <w:p w14:paraId="7543E26E" w14:textId="50684FC9" w:rsidR="00E56E39" w:rsidRPr="00361226" w:rsidRDefault="00E56E39" w:rsidP="00E56E39">
            <w:pPr>
              <w:jc w:val="center"/>
              <w:rPr>
                <w:lang w:val="en-US"/>
              </w:rPr>
            </w:pPr>
            <w:r>
              <w:rPr>
                <w:lang w:val="en-US"/>
              </w:rPr>
              <w:t>PUSCH w/o UCI</w:t>
            </w:r>
          </w:p>
        </w:tc>
        <w:tc>
          <w:tcPr>
            <w:tcW w:w="1993" w:type="dxa"/>
            <w:vAlign w:val="center"/>
            <w:hideMark/>
          </w:tcPr>
          <w:p w14:paraId="48527C50" w14:textId="77777777" w:rsidR="00E56E39" w:rsidRPr="00361226" w:rsidRDefault="00E56E39" w:rsidP="00E56E39">
            <w:pPr>
              <w:jc w:val="center"/>
              <w:rPr>
                <w:lang w:val="en-US"/>
              </w:rPr>
            </w:pPr>
            <w:r w:rsidRPr="00361226">
              <w:rPr>
                <w:lang w:val="en-US"/>
              </w:rPr>
              <w:t>4</w:t>
            </w:r>
          </w:p>
        </w:tc>
        <w:tc>
          <w:tcPr>
            <w:tcW w:w="1986" w:type="dxa"/>
            <w:vAlign w:val="center"/>
            <w:hideMark/>
          </w:tcPr>
          <w:p w14:paraId="1F77E7B3" w14:textId="77777777" w:rsidR="00E56E39" w:rsidRPr="00361226" w:rsidRDefault="00E56E39" w:rsidP="00E56E39">
            <w:pPr>
              <w:jc w:val="center"/>
              <w:rPr>
                <w:lang w:val="en-US"/>
              </w:rPr>
            </w:pPr>
            <w:r w:rsidRPr="00361226">
              <w:rPr>
                <w:lang w:val="en-US"/>
              </w:rPr>
              <w:t>5</w:t>
            </w:r>
          </w:p>
        </w:tc>
      </w:tr>
      <w:tr w:rsidR="00361226" w:rsidRPr="00361226" w14:paraId="038D62E0" w14:textId="77777777" w:rsidTr="00E56E39">
        <w:trPr>
          <w:trHeight w:val="379"/>
          <w:jc w:val="center"/>
        </w:trPr>
        <w:tc>
          <w:tcPr>
            <w:tcW w:w="2322" w:type="dxa"/>
            <w:vAlign w:val="center"/>
            <w:hideMark/>
          </w:tcPr>
          <w:p w14:paraId="6C6DB83F" w14:textId="77777777" w:rsidR="00361226" w:rsidRPr="00361226" w:rsidRDefault="00361226" w:rsidP="004F0331">
            <w:pPr>
              <w:jc w:val="center"/>
              <w:rPr>
                <w:lang w:val="en-US"/>
              </w:rPr>
            </w:pPr>
            <w:r w:rsidRPr="00361226">
              <w:rPr>
                <w:lang w:val="en-US"/>
              </w:rPr>
              <w:t>SRS</w:t>
            </w:r>
          </w:p>
        </w:tc>
        <w:tc>
          <w:tcPr>
            <w:tcW w:w="1993" w:type="dxa"/>
            <w:vAlign w:val="center"/>
            <w:hideMark/>
          </w:tcPr>
          <w:p w14:paraId="48422F17" w14:textId="77777777" w:rsidR="00361226" w:rsidRPr="00361226" w:rsidRDefault="00361226" w:rsidP="004F0331">
            <w:pPr>
              <w:jc w:val="center"/>
              <w:rPr>
                <w:lang w:val="en-US"/>
              </w:rPr>
            </w:pPr>
            <w:r w:rsidRPr="00361226">
              <w:rPr>
                <w:lang w:val="en-US"/>
              </w:rPr>
              <w:t>3</w:t>
            </w:r>
          </w:p>
        </w:tc>
        <w:tc>
          <w:tcPr>
            <w:tcW w:w="1986" w:type="dxa"/>
            <w:vAlign w:val="center"/>
            <w:hideMark/>
          </w:tcPr>
          <w:p w14:paraId="2E1555E8" w14:textId="77777777" w:rsidR="00361226" w:rsidRPr="00361226" w:rsidRDefault="00361226" w:rsidP="004F0331">
            <w:pPr>
              <w:jc w:val="center"/>
              <w:rPr>
                <w:lang w:val="en-US"/>
              </w:rPr>
            </w:pPr>
          </w:p>
        </w:tc>
      </w:tr>
    </w:tbl>
    <w:p w14:paraId="05675218" w14:textId="7DF4DAC6" w:rsidR="00361226" w:rsidRDefault="00361226" w:rsidP="00201758">
      <w:pPr>
        <w:rPr>
          <w:lang w:val="en-US"/>
        </w:rPr>
      </w:pPr>
    </w:p>
    <w:p w14:paraId="3579DC7C" w14:textId="6F829C3A" w:rsidR="00361226" w:rsidRDefault="00361226" w:rsidP="00201758">
      <w:pPr>
        <w:rPr>
          <w:lang w:val="en-US"/>
        </w:rPr>
      </w:pPr>
      <w:r>
        <w:rPr>
          <w:lang w:val="en-US"/>
        </w:rPr>
        <w:t xml:space="preserve">In the above proposal, two options have been presented. The first option places the priority of SRS between Short PUSCH and Long PUSCH. While the second one places SRS a higher priority over both Short and Long PUSCH. </w:t>
      </w:r>
      <w:r w:rsidR="00036A42">
        <w:rPr>
          <w:lang w:val="en-US"/>
        </w:rPr>
        <w:t xml:space="preserve">Since SRS is transmitted in QPSK, </w:t>
      </w:r>
      <w:r w:rsidR="00201425">
        <w:rPr>
          <w:lang w:val="en-US"/>
        </w:rPr>
        <w:t xml:space="preserve">we believe that </w:t>
      </w:r>
      <w:r w:rsidR="00537193">
        <w:rPr>
          <w:lang w:val="en-US"/>
        </w:rPr>
        <w:t xml:space="preserve">giving Short PUSCH a higher priority over SRS is a better approach. Hence, </w:t>
      </w:r>
      <w:r w:rsidR="00036A42">
        <w:rPr>
          <w:lang w:val="en-US"/>
        </w:rPr>
        <w:t xml:space="preserve">Option 1 is preferred. </w:t>
      </w:r>
    </w:p>
    <w:p w14:paraId="500E7DB9" w14:textId="4B0A8457" w:rsidR="00B55F5A" w:rsidRDefault="00F208C1" w:rsidP="00201758">
      <w:pPr>
        <w:rPr>
          <w:lang w:val="en-US"/>
        </w:rPr>
      </w:pPr>
      <w:r>
        <w:rPr>
          <w:lang w:val="en-US"/>
        </w:rPr>
        <w:t xml:space="preserve">Based on the above priorities, the following logic is proposed to determine the location of the transient period. </w:t>
      </w:r>
    </w:p>
    <w:p w14:paraId="6D83E587" w14:textId="4E1EEC09" w:rsidR="00F208C1" w:rsidRDefault="00F956ED" w:rsidP="00F956ED">
      <w:pPr>
        <w:pStyle w:val="Heading2"/>
        <w:rPr>
          <w:lang w:val="en-US"/>
        </w:rPr>
      </w:pPr>
      <w:r>
        <w:rPr>
          <w:lang w:val="en-US"/>
        </w:rPr>
        <w:t>Logic to determine the location for the transient period</w:t>
      </w:r>
    </w:p>
    <w:p w14:paraId="135201B2" w14:textId="20047B0B" w:rsidR="00F956ED" w:rsidRDefault="0073109D" w:rsidP="00F956ED">
      <w:pPr>
        <w:rPr>
          <w:lang w:val="en-US"/>
        </w:rPr>
      </w:pPr>
      <w:r w:rsidRPr="00FA3BF6">
        <w:rPr>
          <w:b/>
          <w:u w:val="single"/>
          <w:lang w:val="en-US"/>
        </w:rPr>
        <w:t xml:space="preserve">Proposal </w:t>
      </w:r>
      <w:r w:rsidR="004C54B8">
        <w:rPr>
          <w:b/>
          <w:u w:val="single"/>
          <w:lang w:val="en-US"/>
        </w:rPr>
        <w:t>5</w:t>
      </w:r>
      <w:r w:rsidRPr="00FA3BF6">
        <w:rPr>
          <w:b/>
          <w:u w:val="single"/>
          <w:lang w:val="en-US"/>
        </w:rPr>
        <w:t>:</w:t>
      </w:r>
      <w:r>
        <w:rPr>
          <w:lang w:val="en-US"/>
        </w:rPr>
        <w:t xml:space="preserve"> The following logic shall be used to determine the location of the transient period:</w:t>
      </w:r>
    </w:p>
    <w:p w14:paraId="6B5C6A79" w14:textId="77777777" w:rsidR="00F7173E" w:rsidRPr="0073109D" w:rsidRDefault="00AB1EFB" w:rsidP="00156F3C">
      <w:pPr>
        <w:numPr>
          <w:ilvl w:val="0"/>
          <w:numId w:val="23"/>
        </w:numPr>
        <w:spacing w:after="120"/>
        <w:rPr>
          <w:lang w:val="en-US"/>
        </w:rPr>
      </w:pPr>
      <w:r w:rsidRPr="00542F5D">
        <w:rPr>
          <w:color w:val="4472C4" w:themeColor="accent1"/>
          <w:lang w:val="en-US"/>
        </w:rPr>
        <w:t>If</w:t>
      </w:r>
      <w:r w:rsidRPr="0073109D">
        <w:rPr>
          <w:lang w:val="en-US"/>
        </w:rPr>
        <w:t xml:space="preserve"> one of the channels is PRACH: </w:t>
      </w:r>
    </w:p>
    <w:p w14:paraId="536D96AC" w14:textId="73B0CE13" w:rsidR="00F7173E" w:rsidRPr="0073109D" w:rsidRDefault="00AB1EFB" w:rsidP="00156F3C">
      <w:pPr>
        <w:numPr>
          <w:ilvl w:val="1"/>
          <w:numId w:val="23"/>
        </w:numPr>
        <w:spacing w:after="120"/>
        <w:rPr>
          <w:lang w:val="en-US"/>
        </w:rPr>
      </w:pPr>
      <w:r w:rsidRPr="0073109D">
        <w:rPr>
          <w:lang w:val="en-US"/>
        </w:rPr>
        <w:t xml:space="preserve">Transient period shall be placed completely in the </w:t>
      </w:r>
      <w:r w:rsidR="00D368E4">
        <w:rPr>
          <w:lang w:val="en-US"/>
        </w:rPr>
        <w:t>gap before or after PRACH</w:t>
      </w:r>
      <w:r w:rsidRPr="0073109D">
        <w:rPr>
          <w:lang w:val="en-US"/>
        </w:rPr>
        <w:t xml:space="preserve"> agreed by RAN1</w:t>
      </w:r>
    </w:p>
    <w:p w14:paraId="2E3A21EC" w14:textId="000A6146" w:rsidR="00F7173E" w:rsidRPr="0073109D" w:rsidRDefault="00AB1EFB" w:rsidP="00156F3C">
      <w:pPr>
        <w:numPr>
          <w:ilvl w:val="0"/>
          <w:numId w:val="23"/>
        </w:numPr>
        <w:spacing w:after="120"/>
        <w:rPr>
          <w:lang w:val="en-US"/>
        </w:rPr>
      </w:pPr>
      <w:r w:rsidRPr="00542F5D">
        <w:rPr>
          <w:color w:val="4472C4" w:themeColor="accent1"/>
          <w:lang w:val="en-US"/>
        </w:rPr>
        <w:t xml:space="preserve">Else if </w:t>
      </w:r>
      <w:r w:rsidRPr="0073109D">
        <w:rPr>
          <w:lang w:val="en-US"/>
        </w:rPr>
        <w:t xml:space="preserve">the transient is between two channels of different length or </w:t>
      </w:r>
      <w:r w:rsidR="00C7386B">
        <w:rPr>
          <w:lang w:val="en-US"/>
        </w:rPr>
        <w:t>type</w:t>
      </w:r>
      <w:r w:rsidRPr="0073109D">
        <w:rPr>
          <w:lang w:val="en-US"/>
        </w:rPr>
        <w:t>:</w:t>
      </w:r>
    </w:p>
    <w:p w14:paraId="0734219F" w14:textId="77777777" w:rsidR="00F7173E" w:rsidRPr="0073109D" w:rsidRDefault="00AB1EFB" w:rsidP="00156F3C">
      <w:pPr>
        <w:numPr>
          <w:ilvl w:val="1"/>
          <w:numId w:val="23"/>
        </w:numPr>
        <w:spacing w:after="120"/>
        <w:rPr>
          <w:lang w:val="en-US"/>
        </w:rPr>
      </w:pPr>
      <w:r w:rsidRPr="0073109D">
        <w:rPr>
          <w:lang w:val="en-US"/>
        </w:rPr>
        <w:t>Transient period is placed completely in the channel of lower priority</w:t>
      </w:r>
    </w:p>
    <w:p w14:paraId="75FA7DCA" w14:textId="77777777" w:rsidR="00F7173E" w:rsidRPr="0073109D" w:rsidRDefault="00AB1EFB" w:rsidP="00156F3C">
      <w:pPr>
        <w:numPr>
          <w:ilvl w:val="0"/>
          <w:numId w:val="23"/>
        </w:numPr>
        <w:spacing w:after="120"/>
        <w:rPr>
          <w:lang w:val="en-US"/>
        </w:rPr>
      </w:pPr>
      <w:r w:rsidRPr="00542F5D">
        <w:rPr>
          <w:color w:val="4472C4" w:themeColor="accent1"/>
          <w:lang w:val="en-US"/>
        </w:rPr>
        <w:t>Else if</w:t>
      </w:r>
      <w:r w:rsidRPr="0073109D">
        <w:rPr>
          <w:lang w:val="en-US"/>
        </w:rPr>
        <w:t xml:space="preserve"> the transient is between two same length and same channels:</w:t>
      </w:r>
    </w:p>
    <w:p w14:paraId="25B8B4F5" w14:textId="41F825CB" w:rsidR="00F7173E" w:rsidRPr="0073109D" w:rsidRDefault="00AB1EFB" w:rsidP="00156F3C">
      <w:pPr>
        <w:numPr>
          <w:ilvl w:val="1"/>
          <w:numId w:val="23"/>
        </w:numPr>
        <w:spacing w:after="120"/>
        <w:rPr>
          <w:lang w:val="en-US"/>
        </w:rPr>
      </w:pPr>
      <w:r w:rsidRPr="00542F5D">
        <w:rPr>
          <w:color w:val="4472C4" w:themeColor="accent1"/>
          <w:lang w:val="en-US"/>
        </w:rPr>
        <w:t>If</w:t>
      </w:r>
      <w:r w:rsidRPr="0073109D">
        <w:rPr>
          <w:lang w:val="en-US"/>
        </w:rPr>
        <w:t xml:space="preserve"> the channel on the right of the transient has DMRS as the first symbol</w:t>
      </w:r>
    </w:p>
    <w:p w14:paraId="3A02D72C" w14:textId="77777777" w:rsidR="00F7173E" w:rsidRPr="0073109D" w:rsidRDefault="00AB1EFB" w:rsidP="00156F3C">
      <w:pPr>
        <w:numPr>
          <w:ilvl w:val="2"/>
          <w:numId w:val="23"/>
        </w:numPr>
        <w:spacing w:after="120"/>
        <w:rPr>
          <w:lang w:val="en-US"/>
        </w:rPr>
      </w:pPr>
      <w:r w:rsidRPr="00542F5D">
        <w:rPr>
          <w:color w:val="4472C4" w:themeColor="accent1"/>
          <w:lang w:val="en-US"/>
        </w:rPr>
        <w:t>If</w:t>
      </w:r>
      <w:r w:rsidRPr="0073109D">
        <w:rPr>
          <w:lang w:val="en-US"/>
        </w:rPr>
        <w:t xml:space="preserve"> both channels are long </w:t>
      </w:r>
    </w:p>
    <w:p w14:paraId="1A05875B" w14:textId="77777777" w:rsidR="00F7173E" w:rsidRPr="0073109D" w:rsidRDefault="00AB1EFB" w:rsidP="00156F3C">
      <w:pPr>
        <w:numPr>
          <w:ilvl w:val="3"/>
          <w:numId w:val="23"/>
        </w:numPr>
        <w:spacing w:after="120"/>
        <w:rPr>
          <w:lang w:val="en-US"/>
        </w:rPr>
      </w:pPr>
      <w:r w:rsidRPr="0073109D">
        <w:rPr>
          <w:lang w:val="en-US"/>
        </w:rPr>
        <w:t xml:space="preserve">Transient period shall be placed completely </w:t>
      </w:r>
      <w:r w:rsidRPr="001D5DE6">
        <w:rPr>
          <w:color w:val="FF0000"/>
          <w:lang w:val="en-US"/>
        </w:rPr>
        <w:t xml:space="preserve">Outside </w:t>
      </w:r>
      <w:r w:rsidRPr="0073109D">
        <w:rPr>
          <w:lang w:val="en-US"/>
        </w:rPr>
        <w:t>of DMRS</w:t>
      </w:r>
    </w:p>
    <w:p w14:paraId="612675C3" w14:textId="77777777" w:rsidR="00F7173E" w:rsidRPr="0073109D" w:rsidRDefault="00AB1EFB" w:rsidP="00156F3C">
      <w:pPr>
        <w:numPr>
          <w:ilvl w:val="2"/>
          <w:numId w:val="23"/>
        </w:numPr>
        <w:spacing w:after="120"/>
        <w:rPr>
          <w:lang w:val="en-US"/>
        </w:rPr>
      </w:pPr>
      <w:r w:rsidRPr="00542F5D">
        <w:rPr>
          <w:color w:val="4472C4" w:themeColor="accent1"/>
          <w:lang w:val="en-US"/>
        </w:rPr>
        <w:t>Else</w:t>
      </w:r>
      <w:r w:rsidRPr="0073109D">
        <w:rPr>
          <w:lang w:val="en-US"/>
        </w:rPr>
        <w:t xml:space="preserve"> (both channels are short)</w:t>
      </w:r>
    </w:p>
    <w:p w14:paraId="1B80B387" w14:textId="77777777" w:rsidR="00F7173E" w:rsidRPr="0073109D" w:rsidRDefault="00AB1EFB" w:rsidP="00156F3C">
      <w:pPr>
        <w:numPr>
          <w:ilvl w:val="3"/>
          <w:numId w:val="23"/>
        </w:numPr>
        <w:spacing w:after="120"/>
        <w:rPr>
          <w:lang w:val="en-US"/>
        </w:rPr>
      </w:pPr>
      <w:r w:rsidRPr="0073109D">
        <w:rPr>
          <w:lang w:val="en-US"/>
        </w:rPr>
        <w:t xml:space="preserve">Transient period shall be placed completely </w:t>
      </w:r>
      <w:r w:rsidRPr="001D5DE6">
        <w:rPr>
          <w:color w:val="FF0000"/>
          <w:lang w:val="en-US"/>
        </w:rPr>
        <w:t xml:space="preserve">Inside </w:t>
      </w:r>
      <w:r w:rsidRPr="0073109D">
        <w:rPr>
          <w:lang w:val="en-US"/>
        </w:rPr>
        <w:t>of DMRS</w:t>
      </w:r>
    </w:p>
    <w:p w14:paraId="3373F4EC" w14:textId="77777777" w:rsidR="00F7173E" w:rsidRPr="0073109D" w:rsidRDefault="00AB1EFB" w:rsidP="00156F3C">
      <w:pPr>
        <w:numPr>
          <w:ilvl w:val="1"/>
          <w:numId w:val="23"/>
        </w:numPr>
        <w:spacing w:after="120"/>
        <w:rPr>
          <w:lang w:val="en-US"/>
        </w:rPr>
      </w:pPr>
      <w:r w:rsidRPr="00542F5D">
        <w:rPr>
          <w:color w:val="4472C4" w:themeColor="accent1"/>
          <w:lang w:val="en-US"/>
        </w:rPr>
        <w:t>Else</w:t>
      </w:r>
    </w:p>
    <w:p w14:paraId="0287C207" w14:textId="7839A7BB" w:rsidR="00F7173E" w:rsidRDefault="00AB1EFB" w:rsidP="00156F3C">
      <w:pPr>
        <w:numPr>
          <w:ilvl w:val="2"/>
          <w:numId w:val="23"/>
        </w:numPr>
        <w:spacing w:after="120"/>
        <w:rPr>
          <w:lang w:val="en-US"/>
        </w:rPr>
      </w:pPr>
      <w:r w:rsidRPr="0073109D">
        <w:rPr>
          <w:lang w:val="en-US"/>
        </w:rPr>
        <w:t>Transient period shall be symmetrically shared</w:t>
      </w:r>
    </w:p>
    <w:p w14:paraId="56E4B2DC" w14:textId="6529006B" w:rsidR="001C3084" w:rsidRPr="0073109D" w:rsidRDefault="001C3084" w:rsidP="001C3084">
      <w:pPr>
        <w:numPr>
          <w:ilvl w:val="0"/>
          <w:numId w:val="23"/>
        </w:numPr>
        <w:spacing w:after="120"/>
        <w:rPr>
          <w:lang w:val="en-US"/>
        </w:rPr>
      </w:pPr>
      <w:r w:rsidRPr="001C3084">
        <w:rPr>
          <w:color w:val="4472C4" w:themeColor="accent1"/>
          <w:lang w:val="en-US"/>
        </w:rPr>
        <w:t xml:space="preserve">Else </w:t>
      </w:r>
      <w:r>
        <w:rPr>
          <w:lang w:val="en-US"/>
        </w:rPr>
        <w:t>the transient shall be shared symmetrically.</w:t>
      </w:r>
    </w:p>
    <w:p w14:paraId="5C9EAB08" w14:textId="77777777" w:rsidR="0073109D" w:rsidRPr="00F956ED" w:rsidRDefault="0073109D" w:rsidP="00F956ED">
      <w:pPr>
        <w:rPr>
          <w:lang w:val="en-US"/>
        </w:rPr>
      </w:pPr>
    </w:p>
    <w:p w14:paraId="59293EB1" w14:textId="0B85A191" w:rsidR="007E45D6" w:rsidRDefault="00320B84" w:rsidP="00201758">
      <w:pPr>
        <w:rPr>
          <w:lang w:val="en-US"/>
        </w:rPr>
      </w:pPr>
      <w:r w:rsidRPr="00BD188C">
        <w:rPr>
          <w:b/>
          <w:u w:val="single"/>
          <w:lang w:val="en-US"/>
        </w:rPr>
        <w:t>Proposal 6:</w:t>
      </w:r>
      <w:r>
        <w:rPr>
          <w:lang w:val="en-US"/>
        </w:rPr>
        <w:t xml:space="preserve"> </w:t>
      </w:r>
      <w:r w:rsidR="00BD188C">
        <w:rPr>
          <w:lang w:val="en-US"/>
        </w:rPr>
        <w:t xml:space="preserve">The above proposals apply </w:t>
      </w:r>
      <w:r w:rsidR="00E62715">
        <w:rPr>
          <w:lang w:val="en-US"/>
        </w:rPr>
        <w:t>irrespective of the channel</w:t>
      </w:r>
      <w:r w:rsidR="00AF7CF6">
        <w:rPr>
          <w:lang w:val="en-US"/>
        </w:rPr>
        <w:t>’s</w:t>
      </w:r>
      <w:r w:rsidR="00BD188C">
        <w:rPr>
          <w:lang w:val="en-US"/>
        </w:rPr>
        <w:t xml:space="preserve"> SCS.</w:t>
      </w:r>
    </w:p>
    <w:p w14:paraId="0E0F4862" w14:textId="77777777" w:rsidR="002619C7" w:rsidRDefault="00BF6880" w:rsidP="00F22934">
      <w:pPr>
        <w:pStyle w:val="Heading1"/>
      </w:pPr>
      <w:r>
        <w:t>C</w:t>
      </w:r>
      <w:r w:rsidR="00C762BF">
        <w:t>onclusion</w:t>
      </w:r>
    </w:p>
    <w:p w14:paraId="7B588AA0" w14:textId="1AF83AFC" w:rsidR="002D2C48" w:rsidRDefault="00320B84" w:rsidP="00372DA4">
      <w:r>
        <w:t xml:space="preserve">In this paper, priority rules and </w:t>
      </w:r>
      <w:r w:rsidR="00FD1882">
        <w:t xml:space="preserve">logic to determine the location for the transient period have been presented in Proposals 1-6. </w:t>
      </w:r>
    </w:p>
    <w:p w14:paraId="0ECB10B7" w14:textId="77777777" w:rsidR="00D62CD8" w:rsidRDefault="00D62CD8" w:rsidP="00D62CD8">
      <w:pPr>
        <w:pStyle w:val="Heading1"/>
        <w:jc w:val="both"/>
      </w:pPr>
      <w:r>
        <w:lastRenderedPageBreak/>
        <w:t>References</w:t>
      </w:r>
    </w:p>
    <w:p w14:paraId="1F4D083C" w14:textId="4826E517" w:rsidR="003717A0" w:rsidRPr="003717A0" w:rsidRDefault="007E11C3" w:rsidP="003717A0">
      <w:r>
        <w:t xml:space="preserve">[1] </w:t>
      </w:r>
      <w:r w:rsidR="00987432" w:rsidRPr="00987432">
        <w:t>R4-1805663</w:t>
      </w:r>
      <w:r w:rsidR="00987432">
        <w:t>,</w:t>
      </w:r>
      <w:r w:rsidR="00987432" w:rsidRPr="00987432">
        <w:t xml:space="preserve"> WF for Power Transition Mask in NR</w:t>
      </w:r>
      <w:r w:rsidR="00987432">
        <w:t xml:space="preserve">, </w:t>
      </w:r>
      <w:r w:rsidR="00987432" w:rsidRPr="00987432">
        <w:t>3GPP TSG-RAN WG4 #86Bis</w:t>
      </w:r>
      <w:r w:rsidR="00987432">
        <w:t xml:space="preserve">, </w:t>
      </w:r>
      <w:r w:rsidR="00987432" w:rsidRPr="00987432">
        <w:t xml:space="preserve">Melbourne, Australia, 16-20 </w:t>
      </w:r>
      <w:proofErr w:type="gramStart"/>
      <w:r w:rsidR="00987432" w:rsidRPr="00987432">
        <w:t>April,</w:t>
      </w:r>
      <w:proofErr w:type="gramEnd"/>
      <w:r w:rsidR="00987432" w:rsidRPr="00987432">
        <w:t xml:space="preserve"> 2018</w:t>
      </w:r>
    </w:p>
    <w:sectPr w:rsidR="003717A0" w:rsidRPr="003717A0"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94B37" w14:textId="77777777" w:rsidR="00732BA7" w:rsidRDefault="00732BA7">
      <w:r>
        <w:separator/>
      </w:r>
    </w:p>
  </w:endnote>
  <w:endnote w:type="continuationSeparator" w:id="0">
    <w:p w14:paraId="65E780E8" w14:textId="77777777" w:rsidR="00732BA7" w:rsidRDefault="00732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A5C51" w14:textId="77777777" w:rsidR="00732BA7" w:rsidRDefault="00732BA7">
      <w:r>
        <w:separator/>
      </w:r>
    </w:p>
  </w:footnote>
  <w:footnote w:type="continuationSeparator" w:id="0">
    <w:p w14:paraId="2D34BDBC" w14:textId="77777777" w:rsidR="00732BA7" w:rsidRDefault="00732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8"/>
  </w:num>
  <w:num w:numId="4">
    <w:abstractNumId w:val="20"/>
  </w:num>
  <w:num w:numId="5">
    <w:abstractNumId w:val="12"/>
  </w:num>
  <w:num w:numId="6">
    <w:abstractNumId w:val="6"/>
  </w:num>
  <w:num w:numId="7">
    <w:abstractNumId w:val="1"/>
  </w:num>
  <w:num w:numId="8">
    <w:abstractNumId w:val="16"/>
  </w:num>
  <w:num w:numId="9">
    <w:abstractNumId w:val="7"/>
  </w:num>
  <w:num w:numId="10">
    <w:abstractNumId w:val="10"/>
  </w:num>
  <w:num w:numId="11">
    <w:abstractNumId w:val="21"/>
  </w:num>
  <w:num w:numId="12">
    <w:abstractNumId w:val="19"/>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3"/>
  </w:num>
  <w:num w:numId="21">
    <w:abstractNumId w:val="17"/>
  </w:num>
  <w:num w:numId="22">
    <w:abstractNumId w:val="11"/>
  </w:num>
  <w:num w:numId="2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12756"/>
    <w:rsid w:val="00112A1A"/>
    <w:rsid w:val="001135F5"/>
    <w:rsid w:val="00113626"/>
    <w:rsid w:val="00113700"/>
    <w:rsid w:val="00113951"/>
    <w:rsid w:val="0011401A"/>
    <w:rsid w:val="00115243"/>
    <w:rsid w:val="00115E1D"/>
    <w:rsid w:val="00116046"/>
    <w:rsid w:val="001169B3"/>
    <w:rsid w:val="00116F74"/>
    <w:rsid w:val="001176B7"/>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100CA-2A05-4105-BDF5-C1B2BF0F2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269</TotalTime>
  <Pages>4</Pages>
  <Words>745</Words>
  <Characters>4249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65</cp:revision>
  <cp:lastPrinted>2016-03-25T21:53:00Z</cp:lastPrinted>
  <dcterms:created xsi:type="dcterms:W3CDTF">2018-05-07T21:30:00Z</dcterms:created>
  <dcterms:modified xsi:type="dcterms:W3CDTF">2018-05-11T15:48:00Z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